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8DE" w14:textId="77777777" w:rsidR="00605648" w:rsidRDefault="00605648" w:rsidP="00605648">
      <w:pPr>
        <w:pStyle w:val="lfej"/>
        <w:jc w:val="center"/>
      </w:pPr>
      <w:r>
        <w:t>Telki Község Jegyzőjének</w:t>
      </w:r>
    </w:p>
    <w:p w14:paraId="0220EA2A" w14:textId="77777777" w:rsidR="00605648" w:rsidRDefault="00605648" w:rsidP="00605648">
      <w:pPr>
        <w:pStyle w:val="lfej"/>
        <w:jc w:val="center"/>
      </w:pPr>
      <w:r>
        <w:t>2089 Telki, Petőfi út 1.</w:t>
      </w:r>
    </w:p>
    <w:p w14:paraId="27F5EE11" w14:textId="01331CCA" w:rsidR="003D3447" w:rsidRDefault="00F103C6" w:rsidP="00E96D83">
      <w:pPr>
        <w:pStyle w:val="lfej"/>
        <w:jc w:val="center"/>
      </w:pPr>
      <w:r w:rsidRPr="00F103C6">
        <w:rPr>
          <w:b/>
          <w:sz w:val="28"/>
          <w:szCs w:val="28"/>
        </w:rPr>
        <w:t xml:space="preserve">           </w:t>
      </w:r>
    </w:p>
    <w:p w14:paraId="60F5CB02" w14:textId="724E00C3" w:rsidR="003A6BED" w:rsidRPr="000F4591" w:rsidRDefault="00F103C6" w:rsidP="003D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4591">
        <w:rPr>
          <w:rFonts w:ascii="Times New Roman" w:hAnsi="Times New Roman" w:cs="Times New Roman"/>
          <w:b/>
          <w:sz w:val="28"/>
          <w:szCs w:val="28"/>
        </w:rPr>
        <w:t>MŰKÖDÉSI  ENGEDÉLY</w:t>
      </w:r>
      <w:proofErr w:type="gramEnd"/>
      <w:r w:rsidR="003D3447" w:rsidRPr="000F4591">
        <w:rPr>
          <w:rFonts w:ascii="Times New Roman" w:hAnsi="Times New Roman" w:cs="Times New Roman"/>
          <w:b/>
          <w:sz w:val="28"/>
          <w:szCs w:val="28"/>
        </w:rPr>
        <w:t xml:space="preserve"> KIADÁSA</w:t>
      </w:r>
      <w:r w:rsidRPr="000F4591">
        <w:rPr>
          <w:rFonts w:ascii="Times New Roman" w:hAnsi="Times New Roman" w:cs="Times New Roman"/>
          <w:b/>
          <w:sz w:val="28"/>
          <w:szCs w:val="28"/>
        </w:rPr>
        <w:t xml:space="preserve">  IRÁNTI KÉRELEM</w:t>
      </w:r>
    </w:p>
    <w:p w14:paraId="1FCFAF61" w14:textId="77777777" w:rsidR="003D3447" w:rsidRPr="003D3447" w:rsidRDefault="003D3447" w:rsidP="003D3447">
      <w:pPr>
        <w:autoSpaceDE w:val="0"/>
        <w:spacing w:after="0" w:line="240" w:lineRule="auto"/>
        <w:jc w:val="center"/>
        <w:rPr>
          <w:rFonts w:ascii="Times New Roman" w:eastAsia="MyriadPro-Regular" w:hAnsi="Times New Roman" w:cs="Times New Roman"/>
        </w:rPr>
      </w:pPr>
      <w:r w:rsidRPr="003D3447">
        <w:rPr>
          <w:rFonts w:ascii="Times New Roman" w:hAnsi="Times New Roman" w:cs="Times New Roman"/>
        </w:rPr>
        <w:t>A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kereskedelmi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tevékenységek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végzésének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feltételeiről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szóló</w:t>
      </w:r>
      <w:r w:rsidRPr="003D3447">
        <w:rPr>
          <w:rFonts w:ascii="Times New Roman" w:eastAsia="MyriadPro-Regular" w:hAnsi="Times New Roman" w:cs="Times New Roman"/>
        </w:rPr>
        <w:t xml:space="preserve"> </w:t>
      </w:r>
    </w:p>
    <w:p w14:paraId="7D87CFB6" w14:textId="77777777" w:rsidR="003D3447" w:rsidRPr="003D3447" w:rsidRDefault="003D3447" w:rsidP="003D3447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D3447">
        <w:rPr>
          <w:rFonts w:ascii="Times New Roman" w:hAnsi="Times New Roman" w:cs="Times New Roman"/>
        </w:rPr>
        <w:t>210/2009.(IX.29.)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Korm.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rendelet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előírásai</w:t>
      </w:r>
      <w:r w:rsidRPr="003D3447">
        <w:rPr>
          <w:rFonts w:ascii="Times New Roman" w:eastAsia="MyriadPro-Regular" w:hAnsi="Times New Roman" w:cs="Times New Roman"/>
        </w:rPr>
        <w:t xml:space="preserve"> </w:t>
      </w:r>
      <w:r w:rsidRPr="003D3447">
        <w:rPr>
          <w:rFonts w:ascii="Times New Roman" w:hAnsi="Times New Roman" w:cs="Times New Roman"/>
        </w:rPr>
        <w:t>alapján</w:t>
      </w:r>
    </w:p>
    <w:p w14:paraId="5E387127" w14:textId="77777777" w:rsidR="003D3447" w:rsidRPr="002607EA" w:rsidRDefault="003D3447" w:rsidP="003D3447">
      <w:pPr>
        <w:autoSpaceDE w:val="0"/>
        <w:rPr>
          <w:b/>
        </w:rPr>
      </w:pPr>
      <w:r w:rsidRPr="002607EA">
        <w:rPr>
          <w:b/>
        </w:rPr>
        <w:tab/>
      </w:r>
      <w:r w:rsidRPr="002607EA">
        <w:rPr>
          <w:b/>
        </w:rPr>
        <w:tab/>
      </w:r>
      <w:r w:rsidRPr="002607EA">
        <w:rPr>
          <w:b/>
        </w:rPr>
        <w:tab/>
      </w:r>
      <w:r w:rsidRPr="002607EA">
        <w:rPr>
          <w:b/>
        </w:rPr>
        <w:tab/>
      </w:r>
    </w:p>
    <w:p w14:paraId="3659BEB5" w14:textId="29B3C542" w:rsidR="003D3447" w:rsidRPr="00605648" w:rsidRDefault="003D3447" w:rsidP="003D3447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hanging="720"/>
        <w:rPr>
          <w:rFonts w:ascii="Times New Roman" w:hAnsi="Times New Roman" w:cs="Times New Roman"/>
          <w:b/>
          <w:bCs/>
          <w:u w:val="single"/>
        </w:rPr>
      </w:pPr>
      <w:r w:rsidRPr="00605648">
        <w:rPr>
          <w:rFonts w:ascii="Times New Roman" w:hAnsi="Times New Roman" w:cs="Times New Roman"/>
          <w:b/>
          <w:bCs/>
          <w:u w:val="single"/>
        </w:rPr>
        <w:t>A</w:t>
      </w:r>
      <w:r w:rsidRPr="00605648">
        <w:rPr>
          <w:rFonts w:ascii="Times New Roman" w:eastAsia="Arial" w:hAnsi="Times New Roman" w:cs="Times New Roman"/>
          <w:b/>
          <w:bCs/>
          <w:u w:val="single"/>
        </w:rPr>
        <w:t xml:space="preserve"> </w:t>
      </w:r>
      <w:r w:rsidRPr="00605648">
        <w:rPr>
          <w:rFonts w:ascii="Times New Roman" w:hAnsi="Times New Roman" w:cs="Times New Roman"/>
          <w:b/>
          <w:bCs/>
          <w:u w:val="single"/>
        </w:rPr>
        <w:t>keresked</w:t>
      </w:r>
      <w:r w:rsidR="007351D1">
        <w:rPr>
          <w:rFonts w:ascii="Times New Roman" w:hAnsi="Times New Roman" w:cs="Times New Roman"/>
          <w:b/>
          <w:bCs/>
          <w:u w:val="single"/>
        </w:rPr>
        <w:t>ő</w:t>
      </w:r>
      <w:r w:rsidRPr="00605648">
        <w:rPr>
          <w:rFonts w:ascii="Times New Roman" w:eastAsia="Arial" w:hAnsi="Times New Roman" w:cs="Times New Roman"/>
          <w:b/>
          <w:bCs/>
          <w:u w:val="single"/>
        </w:rPr>
        <w:t xml:space="preserve"> (cég) </w:t>
      </w:r>
      <w:r w:rsidRPr="00605648">
        <w:rPr>
          <w:rFonts w:ascii="Times New Roman" w:hAnsi="Times New Roman" w:cs="Times New Roman"/>
          <w:b/>
          <w:bCs/>
          <w:u w:val="single"/>
        </w:rPr>
        <w:t>neve,</w:t>
      </w:r>
      <w:r w:rsidRPr="00605648">
        <w:rPr>
          <w:rFonts w:ascii="Times New Roman" w:eastAsia="Arial" w:hAnsi="Times New Roman" w:cs="Times New Roman"/>
          <w:b/>
          <w:bCs/>
          <w:u w:val="single"/>
        </w:rPr>
        <w:t xml:space="preserve"> </w:t>
      </w:r>
      <w:r w:rsidRPr="00605648">
        <w:rPr>
          <w:rFonts w:ascii="Times New Roman" w:hAnsi="Times New Roman" w:cs="Times New Roman"/>
          <w:b/>
          <w:bCs/>
          <w:u w:val="single"/>
        </w:rPr>
        <w:t>címe,</w:t>
      </w:r>
      <w:r w:rsidRPr="00605648">
        <w:rPr>
          <w:rFonts w:ascii="Times New Roman" w:eastAsia="Arial" w:hAnsi="Times New Roman" w:cs="Times New Roman"/>
          <w:b/>
          <w:bCs/>
          <w:u w:val="single"/>
        </w:rPr>
        <w:t xml:space="preserve"> </w:t>
      </w:r>
      <w:r w:rsidRPr="00605648">
        <w:rPr>
          <w:rFonts w:ascii="Times New Roman" w:hAnsi="Times New Roman" w:cs="Times New Roman"/>
          <w:b/>
          <w:bCs/>
          <w:u w:val="single"/>
        </w:rPr>
        <w:t>illetve</w:t>
      </w:r>
      <w:r w:rsidRPr="00605648">
        <w:rPr>
          <w:rFonts w:ascii="Times New Roman" w:eastAsia="Arial" w:hAnsi="Times New Roman" w:cs="Times New Roman"/>
          <w:b/>
          <w:bCs/>
          <w:u w:val="single"/>
        </w:rPr>
        <w:t xml:space="preserve"> </w:t>
      </w:r>
      <w:r w:rsidRPr="00605648">
        <w:rPr>
          <w:rFonts w:ascii="Times New Roman" w:hAnsi="Times New Roman" w:cs="Times New Roman"/>
          <w:b/>
          <w:bCs/>
          <w:u w:val="single"/>
        </w:rPr>
        <w:t>székhelye:</w:t>
      </w:r>
    </w:p>
    <w:p w14:paraId="5E189E5E" w14:textId="77777777" w:rsidR="00605648" w:rsidRDefault="00605648" w:rsidP="003D3447">
      <w:pPr>
        <w:autoSpaceDE w:val="0"/>
        <w:rPr>
          <w:rFonts w:ascii="Times New Roman" w:hAnsi="Times New Roman" w:cs="Times New Roman"/>
          <w:b/>
          <w:bCs/>
          <w:sz w:val="8"/>
          <w:szCs w:val="8"/>
        </w:rPr>
      </w:pPr>
    </w:p>
    <w:p w14:paraId="17B457E2" w14:textId="70A34645" w:rsidR="003D3447" w:rsidRDefault="003D3447" w:rsidP="003D3447">
      <w:pPr>
        <w:autoSpaceDE w:val="0"/>
        <w:rPr>
          <w:rFonts w:ascii="Times New Roman" w:eastAsia="Arial" w:hAnsi="Times New Roman" w:cs="Times New Roman"/>
        </w:rPr>
      </w:pPr>
      <w:r w:rsidRPr="00E96D83">
        <w:rPr>
          <w:rFonts w:ascii="Times New Roman" w:hAnsi="Times New Roman" w:cs="Times New Roman"/>
        </w:rPr>
        <w:t>Neve:</w:t>
      </w:r>
      <w:r w:rsidRPr="00E96D83">
        <w:rPr>
          <w:rFonts w:ascii="Times New Roman" w:eastAsia="Arial" w:hAnsi="Times New Roman" w:cs="Times New Roman"/>
        </w:rPr>
        <w:t xml:space="preserve"> ……………………………………………………………………………………………</w:t>
      </w:r>
      <w:proofErr w:type="gramStart"/>
      <w:r w:rsidRPr="00E96D83">
        <w:rPr>
          <w:rFonts w:ascii="Times New Roman" w:eastAsia="Arial" w:hAnsi="Times New Roman" w:cs="Times New Roman"/>
        </w:rPr>
        <w:t>……</w:t>
      </w:r>
      <w:r w:rsidR="00E96D83">
        <w:rPr>
          <w:rFonts w:ascii="Times New Roman" w:eastAsia="Arial" w:hAnsi="Times New Roman" w:cs="Times New Roman"/>
        </w:rPr>
        <w:t>.</w:t>
      </w:r>
      <w:proofErr w:type="gramEnd"/>
      <w:r w:rsidR="00E96D83">
        <w:rPr>
          <w:rFonts w:ascii="Times New Roman" w:eastAsia="Arial" w:hAnsi="Times New Roman" w:cs="Times New Roman"/>
        </w:rPr>
        <w:t>.</w:t>
      </w:r>
      <w:r w:rsidRPr="00E96D83">
        <w:rPr>
          <w:rFonts w:ascii="Times New Roman" w:eastAsia="Arial" w:hAnsi="Times New Roman" w:cs="Times New Roman"/>
        </w:rPr>
        <w:t>…</w:t>
      </w:r>
    </w:p>
    <w:p w14:paraId="42CBC857" w14:textId="515A035B" w:rsidR="007351D1" w:rsidRPr="00E96D83" w:rsidRDefault="007351D1" w:rsidP="003D3447">
      <w:pPr>
        <w:autoSpaceDE w:val="0"/>
        <w:rPr>
          <w:rFonts w:ascii="Times New Roman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Címe:…</w:t>
      </w:r>
      <w:proofErr w:type="gramEnd"/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…………………………………………………………………………………………………...</w:t>
      </w:r>
    </w:p>
    <w:p w14:paraId="122FAFDC" w14:textId="1055BE9A" w:rsidR="003D3447" w:rsidRPr="00E96D83" w:rsidRDefault="003D3447" w:rsidP="007351D1">
      <w:pPr>
        <w:autoSpaceDE w:val="0"/>
        <w:spacing w:after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Székhelye:</w:t>
      </w:r>
      <w:r w:rsidRPr="00E96D83">
        <w:rPr>
          <w:rFonts w:ascii="Times New Roman" w:eastAsia="Arial" w:hAnsi="Times New Roman" w:cs="Times New Roman"/>
        </w:rPr>
        <w:t xml:space="preserve"> ………… </w:t>
      </w:r>
      <w:r w:rsidRPr="00E96D83">
        <w:rPr>
          <w:rFonts w:ascii="Times New Roman" w:hAnsi="Times New Roman" w:cs="Times New Roman"/>
        </w:rPr>
        <w:t>irányítószám</w:t>
      </w:r>
      <w:r w:rsidRPr="00E96D83">
        <w:rPr>
          <w:rFonts w:ascii="Times New Roman" w:eastAsia="Arial" w:hAnsi="Times New Roman" w:cs="Times New Roman"/>
        </w:rPr>
        <w:t>………</w:t>
      </w:r>
      <w:proofErr w:type="gramStart"/>
      <w:r w:rsidRPr="00E96D83">
        <w:rPr>
          <w:rFonts w:ascii="Times New Roman" w:eastAsia="Arial" w:hAnsi="Times New Roman" w:cs="Times New Roman"/>
        </w:rPr>
        <w:t>…….</w:t>
      </w:r>
      <w:proofErr w:type="gramEnd"/>
      <w:r w:rsidRPr="00E96D83">
        <w:rPr>
          <w:rFonts w:ascii="Times New Roman" w:eastAsia="Arial" w:hAnsi="Times New Roman" w:cs="Times New Roman"/>
        </w:rPr>
        <w:t xml:space="preserve">… </w:t>
      </w:r>
      <w:r w:rsidRPr="00E96D83">
        <w:rPr>
          <w:rFonts w:ascii="Times New Roman" w:hAnsi="Times New Roman" w:cs="Times New Roman"/>
        </w:rPr>
        <w:t>település</w:t>
      </w:r>
      <w:r w:rsidRPr="00E96D83">
        <w:rPr>
          <w:rFonts w:ascii="Times New Roman" w:eastAsia="Arial" w:hAnsi="Times New Roman" w:cs="Times New Roman"/>
        </w:rPr>
        <w:t xml:space="preserve"> …………</w:t>
      </w:r>
      <w:r w:rsidR="00E96D83">
        <w:rPr>
          <w:rFonts w:ascii="Times New Roman" w:eastAsia="Arial" w:hAnsi="Times New Roman" w:cs="Times New Roman"/>
        </w:rPr>
        <w:t>...</w:t>
      </w:r>
      <w:proofErr w:type="gramStart"/>
      <w:r w:rsidRPr="00E96D83">
        <w:rPr>
          <w:rFonts w:ascii="Times New Roman" w:eastAsia="Arial" w:hAnsi="Times New Roman" w:cs="Times New Roman"/>
        </w:rPr>
        <w:t>…….</w:t>
      </w:r>
      <w:proofErr w:type="gramEnd"/>
      <w:r w:rsidRPr="00E96D83">
        <w:rPr>
          <w:rFonts w:ascii="Times New Roman" w:eastAsia="Arial" w:hAnsi="Times New Roman" w:cs="Times New Roman"/>
        </w:rPr>
        <w:t>………</w:t>
      </w:r>
      <w:r w:rsidRPr="00E96D83">
        <w:rPr>
          <w:rFonts w:ascii="Times New Roman" w:hAnsi="Times New Roman" w:cs="Times New Roman"/>
        </w:rPr>
        <w:t>utca</w:t>
      </w:r>
      <w:r w:rsidRPr="00E96D83">
        <w:rPr>
          <w:rFonts w:ascii="Times New Roman" w:eastAsia="Arial" w:hAnsi="Times New Roman" w:cs="Times New Roman"/>
        </w:rPr>
        <w:t xml:space="preserve"> ……… </w:t>
      </w:r>
      <w:proofErr w:type="spellStart"/>
      <w:r w:rsidRPr="00E96D83">
        <w:rPr>
          <w:rFonts w:ascii="Times New Roman" w:hAnsi="Times New Roman" w:cs="Times New Roman"/>
        </w:rPr>
        <w:t>hsz</w:t>
      </w:r>
      <w:proofErr w:type="spellEnd"/>
      <w:r w:rsidRPr="00E96D83">
        <w:rPr>
          <w:rFonts w:ascii="Times New Roman" w:hAnsi="Times New Roman" w:cs="Times New Roman"/>
        </w:rPr>
        <w:t>.</w:t>
      </w:r>
    </w:p>
    <w:p w14:paraId="4A7A364E" w14:textId="77777777" w:rsidR="003D3447" w:rsidRPr="00E96D83" w:rsidRDefault="003D3447" w:rsidP="003D3447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cég esetén annak képviselője:</w:t>
      </w:r>
    </w:p>
    <w:p w14:paraId="1D304DB2" w14:textId="303BC065" w:rsidR="003D3447" w:rsidRPr="00E96D83" w:rsidRDefault="003D3447" w:rsidP="003D3447">
      <w:pPr>
        <w:autoSpaceDE w:val="0"/>
        <w:rPr>
          <w:rFonts w:ascii="Times New Roman" w:hAnsi="Times New Roman" w:cs="Times New Roman"/>
        </w:rPr>
      </w:pPr>
      <w:proofErr w:type="gramStart"/>
      <w:r w:rsidRPr="00E96D83">
        <w:rPr>
          <w:rFonts w:ascii="Times New Roman" w:hAnsi="Times New Roman" w:cs="Times New Roman"/>
        </w:rPr>
        <w:t>név:…</w:t>
      </w:r>
      <w:proofErr w:type="gramEnd"/>
      <w:r w:rsidRPr="00E96D8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96D83">
        <w:rPr>
          <w:rFonts w:ascii="Times New Roman" w:hAnsi="Times New Roman" w:cs="Times New Roman"/>
        </w:rPr>
        <w:t>…..</w:t>
      </w:r>
    </w:p>
    <w:p w14:paraId="61216E1E" w14:textId="4775334E" w:rsidR="003D3447" w:rsidRPr="00E96D83" w:rsidRDefault="003D3447" w:rsidP="003D3447">
      <w:pPr>
        <w:autoSpaceDE w:val="0"/>
        <w:rPr>
          <w:rFonts w:ascii="Times New Roman" w:hAnsi="Times New Roman" w:cs="Times New Roman"/>
        </w:rPr>
      </w:pPr>
      <w:proofErr w:type="gramStart"/>
      <w:r w:rsidRPr="00E96D83">
        <w:rPr>
          <w:rFonts w:ascii="Times New Roman" w:hAnsi="Times New Roman" w:cs="Times New Roman"/>
        </w:rPr>
        <w:t>lakcíme:…</w:t>
      </w:r>
      <w:proofErr w:type="gramEnd"/>
      <w:r w:rsidRPr="00E96D83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E96D83">
        <w:rPr>
          <w:rFonts w:ascii="Times New Roman" w:hAnsi="Times New Roman" w:cs="Times New Roman"/>
        </w:rPr>
        <w:t>…...</w:t>
      </w:r>
    </w:p>
    <w:p w14:paraId="0AB2EF87" w14:textId="2E59A352" w:rsidR="003D3447" w:rsidRPr="00E96D83" w:rsidRDefault="003D3447" w:rsidP="003D3447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 xml:space="preserve">telefonszáma </w:t>
      </w:r>
      <w:proofErr w:type="gramStart"/>
      <w:r w:rsidRPr="00E96D83">
        <w:rPr>
          <w:rFonts w:ascii="Times New Roman" w:hAnsi="Times New Roman" w:cs="Times New Roman"/>
        </w:rPr>
        <w:t>( nem</w:t>
      </w:r>
      <w:proofErr w:type="gramEnd"/>
      <w:r w:rsidRPr="00E96D83">
        <w:rPr>
          <w:rFonts w:ascii="Times New Roman" w:hAnsi="Times New Roman" w:cs="Times New Roman"/>
        </w:rPr>
        <w:t xml:space="preserve"> kötelező </w:t>
      </w:r>
      <w:r w:rsidR="00E96D83">
        <w:rPr>
          <w:rFonts w:ascii="Times New Roman" w:hAnsi="Times New Roman" w:cs="Times New Roman"/>
        </w:rPr>
        <w:t xml:space="preserve">megadni ): </w:t>
      </w:r>
      <w:r w:rsidRPr="00E96D83">
        <w:rPr>
          <w:rFonts w:ascii="Times New Roman" w:hAnsi="Times New Roman" w:cs="Times New Roman"/>
        </w:rPr>
        <w:t>……………………………………………………</w:t>
      </w:r>
      <w:r w:rsidR="00E96D83">
        <w:rPr>
          <w:rFonts w:ascii="Times New Roman" w:hAnsi="Times New Roman" w:cs="Times New Roman"/>
        </w:rPr>
        <w:t>…..</w:t>
      </w:r>
      <w:r w:rsidRPr="00E96D83">
        <w:rPr>
          <w:rFonts w:ascii="Times New Roman" w:hAnsi="Times New Roman" w:cs="Times New Roman"/>
        </w:rPr>
        <w:t>……….</w:t>
      </w:r>
    </w:p>
    <w:p w14:paraId="2DD72069" w14:textId="77777777" w:rsidR="003D3447" w:rsidRPr="00E96D83" w:rsidRDefault="003D3447" w:rsidP="003D3447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bCs/>
        </w:rPr>
      </w:pPr>
      <w:r w:rsidRPr="00E96D83">
        <w:rPr>
          <w:rFonts w:ascii="Times New Roman" w:hAnsi="Times New Roman" w:cs="Times New Roman"/>
          <w:b/>
          <w:bCs/>
        </w:rPr>
        <w:t>Cégjegyzékszáma/egyéni vállalkozói nyilvántartási száma/kistermelő regisztrációs száma:</w:t>
      </w:r>
    </w:p>
    <w:p w14:paraId="5B9E3644" w14:textId="77777777" w:rsidR="00E96D83" w:rsidRPr="00EF485F" w:rsidRDefault="00E96D83" w:rsidP="003D3447">
      <w:pPr>
        <w:tabs>
          <w:tab w:val="left" w:pos="360"/>
        </w:tabs>
        <w:autoSpaceDE w:val="0"/>
        <w:ind w:left="360"/>
        <w:jc w:val="both"/>
        <w:rPr>
          <w:rFonts w:ascii="Times New Roman" w:eastAsia="Arial" w:hAnsi="Times New Roman" w:cs="Times New Roman"/>
          <w:sz w:val="8"/>
          <w:szCs w:val="8"/>
        </w:rPr>
      </w:pPr>
    </w:p>
    <w:p w14:paraId="5EE82802" w14:textId="3FDB5023" w:rsidR="003D3447" w:rsidRPr="00E96D83" w:rsidRDefault="003D3447" w:rsidP="00EF485F">
      <w:pPr>
        <w:tabs>
          <w:tab w:val="left" w:pos="360"/>
        </w:tabs>
        <w:autoSpaceDE w:val="0"/>
        <w:spacing w:line="240" w:lineRule="auto"/>
        <w:ind w:left="360"/>
        <w:jc w:val="both"/>
        <w:rPr>
          <w:rFonts w:ascii="Times New Roman" w:eastAsia="Arial" w:hAnsi="Times New Roman" w:cs="Times New Roman"/>
        </w:rPr>
      </w:pPr>
      <w:r w:rsidRPr="00E96D83">
        <w:rPr>
          <w:rFonts w:ascii="Times New Roman" w:eastAsia="Arial" w:hAnsi="Times New Roman" w:cs="Times New Roman"/>
        </w:rPr>
        <w:t>………………………………………………………………………………………………..</w:t>
      </w:r>
    </w:p>
    <w:p w14:paraId="26598B75" w14:textId="208A4B7B" w:rsidR="003D3447" w:rsidRPr="00E96D83" w:rsidRDefault="003D3447" w:rsidP="003D3447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  <w:b/>
          <w:bCs/>
        </w:rPr>
        <w:t xml:space="preserve">     Adószáma: </w:t>
      </w:r>
      <w:r w:rsidRPr="00E96D83">
        <w:rPr>
          <w:rFonts w:ascii="Times New Roman" w:hAnsi="Times New Roman" w:cs="Times New Roman"/>
        </w:rPr>
        <w:t>………………………………………………………………………</w:t>
      </w:r>
      <w:proofErr w:type="gramStart"/>
      <w:r w:rsidRPr="00E96D83">
        <w:rPr>
          <w:rFonts w:ascii="Times New Roman" w:hAnsi="Times New Roman" w:cs="Times New Roman"/>
        </w:rPr>
        <w:t>……</w:t>
      </w:r>
      <w:r w:rsidR="00E96D83">
        <w:rPr>
          <w:rFonts w:ascii="Times New Roman" w:hAnsi="Times New Roman" w:cs="Times New Roman"/>
        </w:rPr>
        <w:t>.</w:t>
      </w:r>
      <w:proofErr w:type="gramEnd"/>
      <w:r w:rsidR="00E96D83">
        <w:rPr>
          <w:rFonts w:ascii="Times New Roman" w:hAnsi="Times New Roman" w:cs="Times New Roman"/>
        </w:rPr>
        <w:t>.</w:t>
      </w:r>
      <w:r w:rsidRPr="00E96D83">
        <w:rPr>
          <w:rFonts w:ascii="Times New Roman" w:hAnsi="Times New Roman" w:cs="Times New Roman"/>
        </w:rPr>
        <w:t>…….</w:t>
      </w:r>
    </w:p>
    <w:p w14:paraId="64776052" w14:textId="0419599B" w:rsidR="003D3447" w:rsidRDefault="003D3447" w:rsidP="003D3447">
      <w:pPr>
        <w:autoSpaceDE w:val="0"/>
        <w:rPr>
          <w:rFonts w:ascii="Times New Roman" w:eastAsia="Arial" w:hAnsi="Times New Roman" w:cs="Times New Roman"/>
        </w:rPr>
      </w:pPr>
      <w:r w:rsidRPr="00E96D83">
        <w:rPr>
          <w:rFonts w:ascii="Times New Roman" w:eastAsia="Arial" w:hAnsi="Times New Roman" w:cs="Times New Roman"/>
          <w:b/>
          <w:bCs/>
        </w:rPr>
        <w:t xml:space="preserve">     </w:t>
      </w:r>
      <w:r w:rsidRPr="00E96D83">
        <w:rPr>
          <w:rFonts w:ascii="Times New Roman" w:hAnsi="Times New Roman" w:cs="Times New Roman"/>
          <w:b/>
          <w:bCs/>
        </w:rPr>
        <w:t>Statisztikai</w:t>
      </w:r>
      <w:r w:rsidRPr="00E96D83">
        <w:rPr>
          <w:rFonts w:ascii="Times New Roman" w:eastAsia="Arial" w:hAnsi="Times New Roman" w:cs="Times New Roman"/>
          <w:b/>
          <w:bCs/>
        </w:rPr>
        <w:t xml:space="preserve"> </w:t>
      </w:r>
      <w:r w:rsidRPr="00E96D83">
        <w:rPr>
          <w:rFonts w:ascii="Times New Roman" w:hAnsi="Times New Roman" w:cs="Times New Roman"/>
          <w:b/>
          <w:bCs/>
        </w:rPr>
        <w:t>számjele:</w:t>
      </w:r>
      <w:r w:rsidRPr="00E96D83">
        <w:rPr>
          <w:rFonts w:ascii="Times New Roman" w:eastAsia="Arial" w:hAnsi="Times New Roman" w:cs="Times New Roman"/>
          <w:b/>
          <w:bCs/>
        </w:rPr>
        <w:t xml:space="preserve"> </w:t>
      </w:r>
      <w:r w:rsidRPr="00E96D83">
        <w:rPr>
          <w:rFonts w:ascii="Times New Roman" w:eastAsia="Arial" w:hAnsi="Times New Roman" w:cs="Times New Roman"/>
        </w:rPr>
        <w:t>……………………………………………………………</w:t>
      </w:r>
      <w:proofErr w:type="gramStart"/>
      <w:r w:rsidRPr="00E96D83">
        <w:rPr>
          <w:rFonts w:ascii="Times New Roman" w:eastAsia="Arial" w:hAnsi="Times New Roman" w:cs="Times New Roman"/>
        </w:rPr>
        <w:t>……</w:t>
      </w:r>
      <w:r w:rsidR="00E96D83">
        <w:rPr>
          <w:rFonts w:ascii="Times New Roman" w:eastAsia="Arial" w:hAnsi="Times New Roman" w:cs="Times New Roman"/>
        </w:rPr>
        <w:t>.</w:t>
      </w:r>
      <w:proofErr w:type="gramEnd"/>
      <w:r w:rsidR="00E96D83">
        <w:rPr>
          <w:rFonts w:ascii="Times New Roman" w:eastAsia="Arial" w:hAnsi="Times New Roman" w:cs="Times New Roman"/>
        </w:rPr>
        <w:t>.</w:t>
      </w:r>
      <w:r w:rsidRPr="00E96D83">
        <w:rPr>
          <w:rFonts w:ascii="Times New Roman" w:eastAsia="Arial" w:hAnsi="Times New Roman" w:cs="Times New Roman"/>
        </w:rPr>
        <w:t>……</w:t>
      </w:r>
    </w:p>
    <w:p w14:paraId="24AD35DB" w14:textId="565E8B78" w:rsidR="003D3447" w:rsidRPr="00E96D83" w:rsidRDefault="00E96D83" w:rsidP="003D3447">
      <w:pPr>
        <w:autoSpaceDE w:val="0"/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>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 </w:t>
      </w:r>
      <w:r w:rsidRPr="00605648">
        <w:rPr>
          <w:rFonts w:ascii="Times New Roman" w:eastAsia="MyriadPro-Regular" w:hAnsi="Times New Roman" w:cs="Times New Roman"/>
          <w:b/>
          <w:u w:val="single"/>
        </w:rPr>
        <w:t>A</w:t>
      </w:r>
      <w:r w:rsidR="003D3447" w:rsidRPr="00605648">
        <w:rPr>
          <w:rFonts w:ascii="Times New Roman" w:hAnsi="Times New Roman" w:cs="Times New Roman"/>
          <w:b/>
          <w:u w:val="single"/>
        </w:rPr>
        <w:t>z</w:t>
      </w:r>
      <w:r w:rsidR="003D3447" w:rsidRPr="00605648">
        <w:rPr>
          <w:rFonts w:ascii="Times New Roman" w:eastAsia="MyriadPro-Regular" w:hAnsi="Times New Roman" w:cs="Times New Roman"/>
          <w:b/>
          <w:u w:val="single"/>
        </w:rPr>
        <w:t xml:space="preserve"> </w:t>
      </w:r>
      <w:r w:rsidR="00605648">
        <w:rPr>
          <w:rFonts w:ascii="Times New Roman" w:hAnsi="Times New Roman" w:cs="Times New Roman"/>
          <w:b/>
          <w:u w:val="single"/>
        </w:rPr>
        <w:t>ÜZLET</w:t>
      </w:r>
      <w:r>
        <w:rPr>
          <w:rFonts w:ascii="Times New Roman" w:hAnsi="Times New Roman" w:cs="Times New Roman"/>
          <w:b/>
        </w:rPr>
        <w:t>:</w:t>
      </w:r>
    </w:p>
    <w:p w14:paraId="7909B8AA" w14:textId="3B8311A2" w:rsidR="003D3447" w:rsidRPr="00E96D83" w:rsidRDefault="00E96D83" w:rsidP="003D3447">
      <w:pPr>
        <w:autoSpaceDE w:val="0"/>
        <w:ind w:left="708" w:hanging="348"/>
        <w:rPr>
          <w:rFonts w:ascii="Times New Roman" w:eastAsia="MyriadPro-Regular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>.1.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a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napi/heti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proofErr w:type="gramStart"/>
      <w:r w:rsidR="003D3447" w:rsidRPr="00E96D83">
        <w:rPr>
          <w:rFonts w:ascii="Times New Roman" w:hAnsi="Times New Roman" w:cs="Times New Roman"/>
          <w:b/>
        </w:rPr>
        <w:t>nyitva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tartási</w:t>
      </w:r>
      <w:proofErr w:type="gramEnd"/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ideje:</w:t>
      </w:r>
    </w:p>
    <w:tbl>
      <w:tblPr>
        <w:tblW w:w="873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213"/>
      </w:tblGrid>
      <w:tr w:rsidR="003D3447" w:rsidRPr="00EF485F" w14:paraId="087B5C4D" w14:textId="77777777" w:rsidTr="00EF485F">
        <w:trPr>
          <w:trHeight w:val="621"/>
        </w:trPr>
        <w:tc>
          <w:tcPr>
            <w:tcW w:w="2520" w:type="dxa"/>
          </w:tcPr>
          <w:p w14:paraId="294DD6B4" w14:textId="5A547226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6213" w:type="dxa"/>
          </w:tcPr>
          <w:p w14:paraId="6D5F9F9E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036AF52C" w14:textId="77777777" w:rsidTr="00EF485F">
        <w:trPr>
          <w:trHeight w:val="621"/>
        </w:trPr>
        <w:tc>
          <w:tcPr>
            <w:tcW w:w="2520" w:type="dxa"/>
          </w:tcPr>
          <w:p w14:paraId="7F9098A9" w14:textId="17027552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6213" w:type="dxa"/>
          </w:tcPr>
          <w:p w14:paraId="79B3D7CE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03466849" w14:textId="77777777" w:rsidTr="00EF485F">
        <w:trPr>
          <w:trHeight w:val="621"/>
        </w:trPr>
        <w:tc>
          <w:tcPr>
            <w:tcW w:w="2520" w:type="dxa"/>
          </w:tcPr>
          <w:p w14:paraId="394C4BDD" w14:textId="0C405BA2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6213" w:type="dxa"/>
          </w:tcPr>
          <w:p w14:paraId="0F066466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64BFEDFF" w14:textId="77777777" w:rsidTr="00EF485F">
        <w:trPr>
          <w:trHeight w:val="639"/>
        </w:trPr>
        <w:tc>
          <w:tcPr>
            <w:tcW w:w="2520" w:type="dxa"/>
          </w:tcPr>
          <w:p w14:paraId="3F1B7A15" w14:textId="42C4D916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6213" w:type="dxa"/>
          </w:tcPr>
          <w:p w14:paraId="2B0E758A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4628F425" w14:textId="77777777" w:rsidTr="00EF485F">
        <w:trPr>
          <w:trHeight w:val="621"/>
        </w:trPr>
        <w:tc>
          <w:tcPr>
            <w:tcW w:w="2520" w:type="dxa"/>
          </w:tcPr>
          <w:p w14:paraId="321A38B0" w14:textId="4ADDB667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6213" w:type="dxa"/>
          </w:tcPr>
          <w:p w14:paraId="42DA2778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555059CD" w14:textId="77777777" w:rsidTr="00EF485F">
        <w:trPr>
          <w:trHeight w:val="621"/>
        </w:trPr>
        <w:tc>
          <w:tcPr>
            <w:tcW w:w="2520" w:type="dxa"/>
          </w:tcPr>
          <w:p w14:paraId="2C2B0935" w14:textId="4DBF8368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szombat</w:t>
            </w:r>
          </w:p>
        </w:tc>
        <w:tc>
          <w:tcPr>
            <w:tcW w:w="6213" w:type="dxa"/>
          </w:tcPr>
          <w:p w14:paraId="2FEA9484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  <w:tr w:rsidR="003D3447" w:rsidRPr="00EF485F" w14:paraId="22457B64" w14:textId="77777777" w:rsidTr="00EF485F">
        <w:trPr>
          <w:trHeight w:val="621"/>
        </w:trPr>
        <w:tc>
          <w:tcPr>
            <w:tcW w:w="2520" w:type="dxa"/>
          </w:tcPr>
          <w:p w14:paraId="0692031D" w14:textId="7964E837" w:rsidR="003D3447" w:rsidRPr="00EF485F" w:rsidRDefault="00EF485F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EF485F">
              <w:rPr>
                <w:rFonts w:ascii="Times New Roman" w:eastAsia="MyriadPro-Regular" w:hAnsi="Times New Roman" w:cs="Times New Roman"/>
                <w:sz w:val="24"/>
                <w:szCs w:val="24"/>
              </w:rPr>
              <w:t>vasárnap</w:t>
            </w:r>
          </w:p>
        </w:tc>
        <w:tc>
          <w:tcPr>
            <w:tcW w:w="6213" w:type="dxa"/>
          </w:tcPr>
          <w:p w14:paraId="2AE4B020" w14:textId="77777777" w:rsidR="003D3447" w:rsidRPr="00EF485F" w:rsidRDefault="003D3447" w:rsidP="00271B5B">
            <w:pPr>
              <w:autoSpaceDE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</w:tr>
    </w:tbl>
    <w:p w14:paraId="704F51DE" w14:textId="77777777" w:rsidR="0012614A" w:rsidRDefault="0012614A" w:rsidP="003D3447">
      <w:pPr>
        <w:autoSpaceDE w:val="0"/>
        <w:ind w:left="360"/>
        <w:rPr>
          <w:rFonts w:ascii="Times New Roman" w:hAnsi="Times New Roman" w:cs="Times New Roman"/>
          <w:b/>
        </w:rPr>
      </w:pPr>
    </w:p>
    <w:p w14:paraId="27A6185D" w14:textId="0CECB7AE" w:rsidR="003D3447" w:rsidRPr="00E96D83" w:rsidRDefault="00605648" w:rsidP="003D3447">
      <w:pPr>
        <w:autoSpaceDE w:val="0"/>
        <w:ind w:left="360"/>
        <w:rPr>
          <w:rFonts w:ascii="Times New Roman" w:eastAsia="MyriadPro-Regular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3D3447" w:rsidRPr="00E96D83">
        <w:rPr>
          <w:rFonts w:ascii="Times New Roman" w:hAnsi="Times New Roman" w:cs="Times New Roman"/>
          <w:b/>
        </w:rPr>
        <w:t>.2.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az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üzlet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tulajdonosa</w:t>
      </w:r>
      <w:r w:rsidR="003D3447" w:rsidRPr="00E96D83">
        <w:rPr>
          <w:rFonts w:ascii="Times New Roman" w:hAnsi="Times New Roman" w:cs="Times New Roman"/>
        </w:rPr>
        <w:t>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………………………………………………………………………</w:t>
      </w:r>
      <w:r>
        <w:rPr>
          <w:rFonts w:ascii="Times New Roman" w:eastAsia="MyriadPro-Regular" w:hAnsi="Times New Roman" w:cs="Times New Roman"/>
        </w:rPr>
        <w:t>...</w:t>
      </w:r>
      <w:r w:rsidR="003D3447" w:rsidRPr="00E96D83">
        <w:rPr>
          <w:rFonts w:ascii="Times New Roman" w:eastAsia="MyriadPro-Regular" w:hAnsi="Times New Roman" w:cs="Times New Roman"/>
        </w:rPr>
        <w:t>…</w:t>
      </w:r>
    </w:p>
    <w:p w14:paraId="1A4743F4" w14:textId="41BCC09F" w:rsidR="00BB3039" w:rsidRDefault="00605648" w:rsidP="00605648">
      <w:pPr>
        <w:autoSpaceDE w:val="0"/>
        <w:ind w:left="708" w:hanging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>.3.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>
        <w:rPr>
          <w:rFonts w:ascii="Times New Roman" w:eastAsia="MyriadPro-Regular" w:hAnsi="Times New Roman" w:cs="Times New Roman"/>
          <w:b/>
        </w:rPr>
        <w:t xml:space="preserve">az üzlet </w:t>
      </w:r>
      <w:r w:rsidR="003D3447" w:rsidRPr="00E96D83">
        <w:rPr>
          <w:rFonts w:ascii="Times New Roman" w:hAnsi="Times New Roman" w:cs="Times New Roman"/>
          <w:b/>
        </w:rPr>
        <w:t>címe: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 </w:t>
      </w:r>
      <w:r w:rsidR="003D3447" w:rsidRPr="00E96D83">
        <w:rPr>
          <w:rFonts w:ascii="Times New Roman" w:hAnsi="Times New Roman" w:cs="Times New Roman"/>
        </w:rPr>
        <w:t>irányítószám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</w:t>
      </w:r>
      <w:r>
        <w:rPr>
          <w:rFonts w:ascii="Times New Roman" w:hAnsi="Times New Roman" w:cs="Times New Roman"/>
        </w:rPr>
        <w:t>…</w:t>
      </w:r>
      <w:r w:rsidR="00BB303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3D3447" w:rsidRPr="00E96D83">
        <w:rPr>
          <w:rFonts w:ascii="Times New Roman" w:hAnsi="Times New Roman" w:cs="Times New Roman"/>
        </w:rPr>
        <w:t>település</w:t>
      </w:r>
    </w:p>
    <w:p w14:paraId="63F617ED" w14:textId="2607F4CE" w:rsidR="003D3447" w:rsidRPr="00E96D83" w:rsidRDefault="003D3447" w:rsidP="00605648">
      <w:pPr>
        <w:autoSpaceDE w:val="0"/>
        <w:ind w:left="708" w:hanging="348"/>
        <w:rPr>
          <w:rFonts w:ascii="Times New Roman" w:hAnsi="Times New Roman" w:cs="Times New Roman"/>
        </w:rPr>
      </w:pPr>
      <w:r w:rsidRPr="00E96D83">
        <w:rPr>
          <w:rFonts w:ascii="Times New Roman" w:eastAsia="MyriadPro-Regular" w:hAnsi="Times New Roman" w:cs="Times New Roman"/>
        </w:rPr>
        <w:t xml:space="preserve"> ………………………………………………………………</w:t>
      </w:r>
      <w:r w:rsidRPr="00E96D83">
        <w:rPr>
          <w:rFonts w:ascii="Times New Roman" w:hAnsi="Times New Roman" w:cs="Times New Roman"/>
        </w:rPr>
        <w:t>..</w:t>
      </w:r>
      <w:r w:rsidRPr="00E96D83">
        <w:rPr>
          <w:rFonts w:ascii="Times New Roman" w:eastAsia="MyriadPro-Regular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út/utca</w:t>
      </w:r>
      <w:r w:rsidRPr="00E96D83">
        <w:rPr>
          <w:rFonts w:ascii="Times New Roman" w:eastAsia="MyriadPro-Regular" w:hAnsi="Times New Roman" w:cs="Times New Roman"/>
        </w:rPr>
        <w:t xml:space="preserve"> ………………… </w:t>
      </w:r>
      <w:r w:rsidRPr="00E96D83">
        <w:rPr>
          <w:rFonts w:ascii="Times New Roman" w:hAnsi="Times New Roman" w:cs="Times New Roman"/>
        </w:rPr>
        <w:t>szám</w:t>
      </w:r>
    </w:p>
    <w:p w14:paraId="006A0258" w14:textId="63AAF32A" w:rsidR="003D3447" w:rsidRPr="00E96D83" w:rsidRDefault="00605648" w:rsidP="003D3447">
      <w:pPr>
        <w:autoSpaceDE w:val="0"/>
        <w:ind w:left="708" w:hanging="348"/>
        <w:rPr>
          <w:rFonts w:ascii="Times New Roman" w:eastAsia="MyriadPro-Regular" w:hAnsi="Times New Roman" w:cs="Times New Roman"/>
        </w:rPr>
      </w:pPr>
      <w:r>
        <w:rPr>
          <w:rFonts w:ascii="Times New Roman" w:eastAsia="MyriadPro-Regular" w:hAnsi="Times New Roman" w:cs="Times New Roman"/>
        </w:rPr>
        <w:t xml:space="preserve">  </w:t>
      </w:r>
      <w:r w:rsidR="003D3447" w:rsidRPr="00E96D83">
        <w:rPr>
          <w:rFonts w:ascii="Times New Roman" w:eastAsia="MyriadPro-Regular" w:hAnsi="Times New Roman" w:cs="Times New Roman"/>
        </w:rPr>
        <w:t>………………</w:t>
      </w:r>
      <w:r w:rsidR="003D3447" w:rsidRPr="00E96D83">
        <w:rPr>
          <w:rFonts w:ascii="Times New Roman" w:hAnsi="Times New Roman" w:cs="Times New Roman"/>
        </w:rPr>
        <w:t>..</w:t>
      </w:r>
      <w:r w:rsidR="003D3447" w:rsidRPr="00E96D83">
        <w:rPr>
          <w:rFonts w:ascii="Times New Roman" w:eastAsia="MyriadPro-Regular" w:hAnsi="Times New Roman" w:cs="Times New Roman"/>
        </w:rPr>
        <w:t xml:space="preserve"> </w:t>
      </w:r>
      <w:proofErr w:type="spellStart"/>
      <w:r w:rsidR="003D3447" w:rsidRPr="00E96D83">
        <w:rPr>
          <w:rFonts w:ascii="Times New Roman" w:hAnsi="Times New Roman" w:cs="Times New Roman"/>
        </w:rPr>
        <w:t>em</w:t>
      </w:r>
      <w:proofErr w:type="spellEnd"/>
      <w:r w:rsidR="003D3447" w:rsidRPr="00E96D83">
        <w:rPr>
          <w:rFonts w:ascii="Times New Roman" w:hAnsi="Times New Roman" w:cs="Times New Roman"/>
        </w:rPr>
        <w:t>/ajtó;</w:t>
      </w:r>
      <w:r w:rsidR="003D3447" w:rsidRPr="00E96D83">
        <w:rPr>
          <w:rFonts w:ascii="Times New Roman" w:eastAsia="MyriadPro-Regular" w:hAnsi="Times New Roman" w:cs="Times New Roman"/>
        </w:rPr>
        <w:t xml:space="preserve"> </w:t>
      </w:r>
      <w:r w:rsidR="003D3447" w:rsidRPr="00E96D83">
        <w:rPr>
          <w:rFonts w:ascii="Times New Roman" w:hAnsi="Times New Roman" w:cs="Times New Roman"/>
        </w:rPr>
        <w:t>Egyéb: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………………………………………………………………</w:t>
      </w:r>
    </w:p>
    <w:p w14:paraId="5DDC07E2" w14:textId="1138F22C" w:rsidR="003D3447" w:rsidRPr="00E96D83" w:rsidRDefault="00605648" w:rsidP="003D3447">
      <w:pPr>
        <w:autoSpaceDE w:val="0"/>
        <w:ind w:left="708" w:hanging="348"/>
        <w:rPr>
          <w:rFonts w:ascii="Times New Roman" w:hAnsi="Times New Roman" w:cs="Times New Roman"/>
        </w:rPr>
      </w:pPr>
      <w:r>
        <w:rPr>
          <w:rFonts w:ascii="Times New Roman" w:eastAsia="MyriadPro-Regular" w:hAnsi="Times New Roman" w:cs="Times New Roman"/>
        </w:rPr>
        <w:t xml:space="preserve">   </w:t>
      </w:r>
      <w:r w:rsidR="003D3447" w:rsidRPr="00E96D8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elyrajzi szám</w:t>
      </w:r>
      <w:r w:rsidR="003D3447" w:rsidRPr="00E96D83">
        <w:rPr>
          <w:rFonts w:ascii="Times New Roman" w:hAnsi="Times New Roman" w:cs="Times New Roman"/>
        </w:rPr>
        <w:t>.: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……………………………………</w:t>
      </w:r>
      <w:r w:rsidR="003D3447" w:rsidRPr="00E96D83">
        <w:rPr>
          <w:rFonts w:ascii="Times New Roman" w:hAnsi="Times New Roman" w:cs="Times New Roman"/>
        </w:rPr>
        <w:t>.</w:t>
      </w:r>
    </w:p>
    <w:p w14:paraId="46FDA0B0" w14:textId="581DF05F" w:rsidR="003D3447" w:rsidRPr="00E96D83" w:rsidRDefault="00605648" w:rsidP="003D3447">
      <w:pPr>
        <w:autoSpaceDE w:val="0"/>
        <w:ind w:left="708" w:hanging="348"/>
        <w:jc w:val="both"/>
        <w:rPr>
          <w:rFonts w:ascii="Times New Roman" w:eastAsia="MyriadPro-Regular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>.4.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használatának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jogcíme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(</w:t>
      </w:r>
      <w:r w:rsidR="003D3447" w:rsidRPr="00E96D83">
        <w:rPr>
          <w:rFonts w:ascii="Times New Roman" w:hAnsi="Times New Roman" w:cs="Times New Roman"/>
          <w:b/>
          <w:u w:val="single"/>
        </w:rPr>
        <w:t>aláhúzandó</w:t>
      </w:r>
      <w:r w:rsidR="003D3447" w:rsidRPr="00E96D83">
        <w:rPr>
          <w:rFonts w:ascii="Times New Roman" w:hAnsi="Times New Roman" w:cs="Times New Roman"/>
          <w:b/>
        </w:rPr>
        <w:t>):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</w:p>
    <w:p w14:paraId="0B0A55E2" w14:textId="77777777" w:rsidR="003D3447" w:rsidRPr="00E96D83" w:rsidRDefault="003D3447" w:rsidP="003D3447">
      <w:pPr>
        <w:autoSpaceDE w:val="0"/>
        <w:ind w:left="708" w:hanging="348"/>
        <w:jc w:val="both"/>
        <w:rPr>
          <w:rFonts w:ascii="Times New Roman" w:eastAsia="MyriadPro-Regular" w:hAnsi="Times New Roman" w:cs="Times New Roman"/>
        </w:rPr>
      </w:pPr>
      <w:r w:rsidRPr="00E96D83">
        <w:rPr>
          <w:rFonts w:ascii="Times New Roman" w:hAnsi="Times New Roman" w:cs="Times New Roman"/>
          <w:b/>
        </w:rPr>
        <w:t>a)</w:t>
      </w:r>
      <w:r w:rsidRPr="00E96D83">
        <w:rPr>
          <w:rFonts w:ascii="Times New Roman" w:eastAsia="MyriadPro-Regular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saját</w:t>
      </w:r>
      <w:r w:rsidRPr="00E96D83">
        <w:rPr>
          <w:rFonts w:ascii="Times New Roman" w:eastAsia="MyriadPro-Regular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tulajdon;</w:t>
      </w:r>
      <w:r w:rsidRPr="00E96D83">
        <w:rPr>
          <w:rFonts w:ascii="Times New Roman" w:eastAsia="MyriadPro-Regular" w:hAnsi="Times New Roman" w:cs="Times New Roman"/>
        </w:rPr>
        <w:t xml:space="preserve"> </w:t>
      </w:r>
    </w:p>
    <w:p w14:paraId="268D7FB1" w14:textId="77777777" w:rsidR="003D3447" w:rsidRPr="00E96D83" w:rsidRDefault="003D3447" w:rsidP="003D3447">
      <w:pPr>
        <w:autoSpaceDE w:val="0"/>
        <w:ind w:left="708" w:hanging="348"/>
        <w:jc w:val="both"/>
        <w:rPr>
          <w:rFonts w:ascii="Times New Roman" w:eastAsia="MyriadPro-Regular" w:hAnsi="Times New Roman" w:cs="Times New Roman"/>
        </w:rPr>
      </w:pPr>
      <w:r w:rsidRPr="00E96D83">
        <w:rPr>
          <w:rFonts w:ascii="Times New Roman" w:hAnsi="Times New Roman" w:cs="Times New Roman"/>
          <w:b/>
        </w:rPr>
        <w:t>b)</w:t>
      </w:r>
      <w:r w:rsidRPr="00E96D83">
        <w:rPr>
          <w:rFonts w:ascii="Times New Roman" w:eastAsia="MyriadPro-Regular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közös</w:t>
      </w:r>
      <w:r w:rsidRPr="00E96D83">
        <w:rPr>
          <w:rFonts w:ascii="Times New Roman" w:eastAsia="MyriadPro-Regular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tulajdon;</w:t>
      </w:r>
      <w:r w:rsidRPr="00E96D83">
        <w:rPr>
          <w:rFonts w:ascii="Times New Roman" w:eastAsia="MyriadPro-Regular" w:hAnsi="Times New Roman" w:cs="Times New Roman"/>
        </w:rPr>
        <w:t xml:space="preserve"> </w:t>
      </w:r>
    </w:p>
    <w:p w14:paraId="1D6872CF" w14:textId="77777777" w:rsidR="003D3447" w:rsidRPr="00E96D83" w:rsidRDefault="003D3447" w:rsidP="003D3447">
      <w:pPr>
        <w:autoSpaceDE w:val="0"/>
        <w:ind w:left="708" w:hanging="348"/>
        <w:jc w:val="both"/>
        <w:rPr>
          <w:rFonts w:ascii="Times New Roman" w:eastAsia="MyriadPro-Regular" w:hAnsi="Times New Roman" w:cs="Times New Roman"/>
        </w:rPr>
      </w:pPr>
      <w:r w:rsidRPr="00E96D83">
        <w:rPr>
          <w:rFonts w:ascii="Times New Roman" w:hAnsi="Times New Roman" w:cs="Times New Roman"/>
          <w:b/>
        </w:rPr>
        <w:t>c)</w:t>
      </w:r>
      <w:r w:rsidRPr="00E96D83">
        <w:rPr>
          <w:rFonts w:ascii="Times New Roman" w:eastAsia="MyriadPro-Regular" w:hAnsi="Times New Roman" w:cs="Times New Roman"/>
          <w:b/>
        </w:rPr>
        <w:t xml:space="preserve"> </w:t>
      </w:r>
      <w:r w:rsidRPr="00E96D83">
        <w:rPr>
          <w:rFonts w:ascii="Times New Roman" w:hAnsi="Times New Roman" w:cs="Times New Roman"/>
        </w:rPr>
        <w:t>bérlemény;</w:t>
      </w:r>
      <w:r w:rsidRPr="00E96D83">
        <w:rPr>
          <w:rFonts w:ascii="Times New Roman" w:eastAsia="MyriadPro-Regular" w:hAnsi="Times New Roman" w:cs="Times New Roman"/>
        </w:rPr>
        <w:t xml:space="preserve"> </w:t>
      </w:r>
    </w:p>
    <w:p w14:paraId="4B0929F1" w14:textId="77777777" w:rsidR="003D3447" w:rsidRPr="00E96D83" w:rsidRDefault="003D3447" w:rsidP="003D3447">
      <w:pPr>
        <w:autoSpaceDE w:val="0"/>
        <w:ind w:left="708" w:hanging="348"/>
        <w:jc w:val="both"/>
        <w:rPr>
          <w:rFonts w:ascii="Times New Roman" w:eastAsia="MyriadPro-Regular" w:hAnsi="Times New Roman" w:cs="Times New Roman"/>
        </w:rPr>
      </w:pPr>
      <w:r w:rsidRPr="00E96D83">
        <w:rPr>
          <w:rFonts w:ascii="Times New Roman" w:hAnsi="Times New Roman" w:cs="Times New Roman"/>
          <w:b/>
        </w:rPr>
        <w:t xml:space="preserve">d) </w:t>
      </w:r>
      <w:r w:rsidRPr="00E96D83">
        <w:rPr>
          <w:rFonts w:ascii="Times New Roman" w:hAnsi="Times New Roman" w:cs="Times New Roman"/>
        </w:rPr>
        <w:t>haszonélvezet;</w:t>
      </w:r>
      <w:r w:rsidRPr="00E96D83">
        <w:rPr>
          <w:rFonts w:ascii="Times New Roman" w:eastAsia="MyriadPro-Regular" w:hAnsi="Times New Roman" w:cs="Times New Roman"/>
        </w:rPr>
        <w:t xml:space="preserve"> </w:t>
      </w:r>
    </w:p>
    <w:p w14:paraId="399AEBFA" w14:textId="16E1A597" w:rsidR="003D3447" w:rsidRPr="00E96D83" w:rsidRDefault="003D3447" w:rsidP="003D3447">
      <w:pPr>
        <w:autoSpaceDE w:val="0"/>
        <w:ind w:left="708" w:hanging="348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  <w:b/>
        </w:rPr>
        <w:t>e)</w:t>
      </w:r>
      <w:r w:rsidR="00605648">
        <w:rPr>
          <w:rFonts w:ascii="Times New Roman" w:hAnsi="Times New Roman" w:cs="Times New Roman"/>
          <w:b/>
        </w:rPr>
        <w:t xml:space="preserve">  egyéb</w:t>
      </w:r>
      <w:r w:rsidRPr="00E96D83">
        <w:rPr>
          <w:rFonts w:ascii="Times New Roman" w:hAnsi="Times New Roman" w:cs="Times New Roman"/>
        </w:rPr>
        <w:t>:</w:t>
      </w:r>
      <w:r w:rsidRPr="00E96D83">
        <w:rPr>
          <w:rFonts w:ascii="Times New Roman" w:eastAsia="MyriadPro-Regular" w:hAnsi="Times New Roman" w:cs="Times New Roman"/>
        </w:rPr>
        <w:t xml:space="preserve"> …………………………………………………………………………………</w:t>
      </w:r>
      <w:r w:rsidRPr="00E96D83">
        <w:rPr>
          <w:rFonts w:ascii="Times New Roman" w:hAnsi="Times New Roman" w:cs="Times New Roman"/>
        </w:rPr>
        <w:t>……</w:t>
      </w:r>
      <w:proofErr w:type="gramStart"/>
      <w:r w:rsidRPr="00E96D83">
        <w:rPr>
          <w:rFonts w:ascii="Times New Roman" w:hAnsi="Times New Roman" w:cs="Times New Roman"/>
        </w:rPr>
        <w:t>…</w:t>
      </w:r>
      <w:r w:rsidR="00605648">
        <w:rPr>
          <w:rFonts w:ascii="Times New Roman" w:hAnsi="Times New Roman" w:cs="Times New Roman"/>
        </w:rPr>
        <w:t>….</w:t>
      </w:r>
      <w:proofErr w:type="gramEnd"/>
      <w:r w:rsidRPr="00E96D83">
        <w:rPr>
          <w:rFonts w:ascii="Times New Roman" w:hAnsi="Times New Roman" w:cs="Times New Roman"/>
        </w:rPr>
        <w:t>.</w:t>
      </w:r>
    </w:p>
    <w:p w14:paraId="60F374A5" w14:textId="42D2ACE3" w:rsidR="003D3447" w:rsidRPr="00E96D83" w:rsidRDefault="00605648" w:rsidP="003D3447">
      <w:pPr>
        <w:autoSpaceDE w:val="0"/>
        <w:ind w:left="708" w:hanging="34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 xml:space="preserve">.5. </w:t>
      </w:r>
      <w:r>
        <w:rPr>
          <w:rFonts w:ascii="Times New Roman" w:hAnsi="Times New Roman" w:cs="Times New Roman"/>
          <w:b/>
        </w:rPr>
        <w:t xml:space="preserve"> üzlet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elnevezése</w:t>
      </w:r>
      <w:r w:rsidR="003D3447" w:rsidRPr="00E96D83">
        <w:rPr>
          <w:rFonts w:ascii="Times New Roman" w:hAnsi="Times New Roman" w:cs="Times New Roman"/>
        </w:rPr>
        <w:t>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………………………………………………………………………………</w:t>
      </w:r>
      <w:r w:rsidR="003D3447" w:rsidRPr="00E96D83">
        <w:rPr>
          <w:rFonts w:ascii="Times New Roman" w:hAnsi="Times New Roman" w:cs="Times New Roman"/>
        </w:rPr>
        <w:t>.</w:t>
      </w:r>
    </w:p>
    <w:p w14:paraId="779D7516" w14:textId="28FD7A7F" w:rsidR="003D3447" w:rsidRPr="00E96D83" w:rsidRDefault="00605648" w:rsidP="003D3447">
      <w:pPr>
        <w:autoSpaceDE w:val="0"/>
        <w:ind w:left="708" w:hanging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3D3447" w:rsidRPr="00E96D83">
        <w:rPr>
          <w:rFonts w:ascii="Times New Roman" w:hAnsi="Times New Roman" w:cs="Times New Roman"/>
          <w:b/>
        </w:rPr>
        <w:t>.6.</w:t>
      </w:r>
      <w:r w:rsidR="003D3447" w:rsidRPr="00E96D83">
        <w:rPr>
          <w:rFonts w:ascii="Times New Roman" w:eastAsia="MyriadPro-Regular" w:hAnsi="Times New Roman" w:cs="Times New Roman"/>
          <w:b/>
        </w:rPr>
        <w:t xml:space="preserve"> </w:t>
      </w:r>
      <w:r w:rsidR="003D3447" w:rsidRPr="00E96D83">
        <w:rPr>
          <w:rFonts w:ascii="Times New Roman" w:hAnsi="Times New Roman" w:cs="Times New Roman"/>
          <w:b/>
        </w:rPr>
        <w:t>alapterülete</w:t>
      </w:r>
      <w:r w:rsidR="003D3447" w:rsidRPr="00E96D83">
        <w:rPr>
          <w:rFonts w:ascii="Times New Roman" w:eastAsia="MyriadPro-Regular" w:hAnsi="Times New Roman" w:cs="Times New Roman"/>
        </w:rPr>
        <w:t xml:space="preserve"> </w:t>
      </w:r>
      <w:r w:rsidR="003D3447" w:rsidRPr="00E96D83">
        <w:rPr>
          <w:rFonts w:ascii="Times New Roman" w:hAnsi="Times New Roman" w:cs="Times New Roman"/>
        </w:rPr>
        <w:t>(m2):</w:t>
      </w:r>
      <w:r w:rsidR="003D3447" w:rsidRPr="00E96D83">
        <w:rPr>
          <w:rFonts w:ascii="Times New Roman" w:eastAsia="MyriadPro-Regular" w:hAnsi="Times New Roman" w:cs="Times New Roman"/>
        </w:rPr>
        <w:t xml:space="preserve"> ……………………………………</w:t>
      </w:r>
    </w:p>
    <w:p w14:paraId="5E6B72FC" w14:textId="42E958B8" w:rsidR="0012198E" w:rsidRPr="00E96D83" w:rsidRDefault="007369EA" w:rsidP="007369EA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Üzletek szerinti bontásban a forgalmazni kívánt:</w:t>
      </w:r>
    </w:p>
    <w:p w14:paraId="0BD93041" w14:textId="0CFD522E" w:rsidR="00EE0CEE" w:rsidRPr="003454E4" w:rsidRDefault="00605648" w:rsidP="00605648">
      <w:pPr>
        <w:rPr>
          <w:rFonts w:ascii="Times New Roman" w:hAnsi="Times New Roman" w:cs="Times New Roman"/>
          <w:b/>
          <w:u w:val="single"/>
        </w:rPr>
      </w:pPr>
      <w:proofErr w:type="gramStart"/>
      <w:r w:rsidRPr="00605648">
        <w:rPr>
          <w:rFonts w:ascii="Times New Roman" w:hAnsi="Times New Roman" w:cs="Times New Roman"/>
          <w:b/>
        </w:rPr>
        <w:t>4.</w:t>
      </w:r>
      <w:r w:rsidR="00736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 </w:t>
      </w:r>
      <w:r w:rsidR="00EE0CEE" w:rsidRPr="00605648">
        <w:rPr>
          <w:rFonts w:ascii="Times New Roman" w:hAnsi="Times New Roman" w:cs="Times New Roman"/>
          <w:b/>
        </w:rPr>
        <w:t>Üzletköteles</w:t>
      </w:r>
      <w:proofErr w:type="gramEnd"/>
      <w:r w:rsidR="00EE0CEE" w:rsidRPr="00605648">
        <w:rPr>
          <w:rFonts w:ascii="Times New Roman" w:hAnsi="Times New Roman" w:cs="Times New Roman"/>
          <w:b/>
        </w:rPr>
        <w:t xml:space="preserve"> termékek a kereskedelmi tevékenység végzésének feltételeiről szóló</w:t>
      </w:r>
      <w:r w:rsidRPr="00605648">
        <w:rPr>
          <w:rFonts w:ascii="Times New Roman" w:hAnsi="Times New Roman" w:cs="Times New Roman"/>
          <w:b/>
        </w:rPr>
        <w:t xml:space="preserve"> </w:t>
      </w:r>
      <w:r w:rsidR="00EE0CEE" w:rsidRPr="00605648">
        <w:rPr>
          <w:rFonts w:ascii="Times New Roman" w:hAnsi="Times New Roman" w:cs="Times New Roman"/>
          <w:b/>
        </w:rPr>
        <w:t xml:space="preserve"> 210/2009. </w:t>
      </w:r>
      <w:r w:rsidRPr="00605648">
        <w:rPr>
          <w:rFonts w:ascii="Times New Roman" w:hAnsi="Times New Roman" w:cs="Times New Roman"/>
          <w:b/>
        </w:rPr>
        <w:t xml:space="preserve"> </w:t>
      </w:r>
      <w:r w:rsidR="00EE0CEE" w:rsidRPr="00605648">
        <w:rPr>
          <w:rFonts w:ascii="Times New Roman" w:hAnsi="Times New Roman" w:cs="Times New Roman"/>
          <w:b/>
        </w:rPr>
        <w:t xml:space="preserve">(IX. 29) Korm. rendelet </w:t>
      </w:r>
      <w:r w:rsidR="00EE0CEE" w:rsidRPr="003454E4">
        <w:rPr>
          <w:rFonts w:ascii="Times New Roman" w:hAnsi="Times New Roman" w:cs="Times New Roman"/>
          <w:b/>
          <w:u w:val="single"/>
        </w:rPr>
        <w:t xml:space="preserve">3. számú melléklete alapján </w:t>
      </w:r>
    </w:p>
    <w:p w14:paraId="47F05A48" w14:textId="357A0B15" w:rsidR="00605648" w:rsidRPr="00605648" w:rsidRDefault="00605648" w:rsidP="00605648">
      <w:pPr>
        <w:rPr>
          <w:b/>
          <w:bCs/>
          <w:u w:val="single"/>
        </w:rPr>
      </w:pPr>
      <w:proofErr w:type="gramStart"/>
      <w:r w:rsidRPr="00605648">
        <w:rPr>
          <w:b/>
          <w:bCs/>
          <w:u w:val="single"/>
        </w:rPr>
        <w:t>Kizárólag  üzletben</w:t>
      </w:r>
      <w:proofErr w:type="gramEnd"/>
      <w:r w:rsidRPr="00605648">
        <w:rPr>
          <w:b/>
          <w:bCs/>
          <w:u w:val="single"/>
        </w:rPr>
        <w:t xml:space="preserve"> forgalmazható termékek</w:t>
      </w:r>
      <w:r w:rsidR="00BB3039">
        <w:rPr>
          <w:b/>
          <w:bCs/>
          <w:u w:val="single"/>
        </w:rPr>
        <w:t>:</w:t>
      </w:r>
    </w:p>
    <w:p w14:paraId="5EA1A0B3" w14:textId="77777777" w:rsidR="00605648" w:rsidRDefault="00EE0CEE" w:rsidP="00605648">
      <w:pPr>
        <w:spacing w:after="0" w:line="240" w:lineRule="auto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 xml:space="preserve">- a kémiai biztonságról szóló törvény szerinti veszélyes anyagok és keverékek, kivéve a jövedéki adóról és a jövedéki termékek forgalmazásának különös szabályairól </w:t>
      </w:r>
      <w:proofErr w:type="gramStart"/>
      <w:r w:rsidRPr="00E96D83">
        <w:rPr>
          <w:rFonts w:ascii="Times New Roman" w:hAnsi="Times New Roman" w:cs="Times New Roman"/>
        </w:rPr>
        <w:t>szóló</w:t>
      </w:r>
      <w:r w:rsidR="00605648">
        <w:rPr>
          <w:rFonts w:ascii="Times New Roman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 xml:space="preserve"> 2003.</w:t>
      </w:r>
      <w:proofErr w:type="gramEnd"/>
      <w:r w:rsidRPr="00E96D83">
        <w:rPr>
          <w:rFonts w:ascii="Times New Roman" w:hAnsi="Times New Roman" w:cs="Times New Roman"/>
        </w:rPr>
        <w:t xml:space="preserve"> évi CXXVII. tv </w:t>
      </w:r>
    </w:p>
    <w:p w14:paraId="261CEDC1" w14:textId="021EB1AE" w:rsidR="00EE0CEE" w:rsidRPr="00E96D83" w:rsidRDefault="00EE0CEE" w:rsidP="00EE0CEE">
      <w:pPr>
        <w:rPr>
          <w:rFonts w:ascii="Times New Roman" w:hAnsi="Times New Roman" w:cs="Times New Roman"/>
        </w:rPr>
      </w:pPr>
      <w:proofErr w:type="gramStart"/>
      <w:r w:rsidRPr="00E96D83">
        <w:rPr>
          <w:rFonts w:ascii="Times New Roman" w:hAnsi="Times New Roman" w:cs="Times New Roman"/>
        </w:rPr>
        <w:t>( továbbiakban</w:t>
      </w:r>
      <w:proofErr w:type="gramEnd"/>
      <w:r w:rsidRPr="00E96D83">
        <w:rPr>
          <w:rFonts w:ascii="Times New Roman" w:hAnsi="Times New Roman" w:cs="Times New Roman"/>
        </w:rPr>
        <w:t xml:space="preserve"> : </w:t>
      </w:r>
      <w:proofErr w:type="spellStart"/>
      <w:r w:rsidRPr="00E96D83">
        <w:rPr>
          <w:rFonts w:ascii="Times New Roman" w:hAnsi="Times New Roman" w:cs="Times New Roman"/>
        </w:rPr>
        <w:t>Jöt</w:t>
      </w:r>
      <w:proofErr w:type="spellEnd"/>
      <w:r w:rsidRPr="00E96D83">
        <w:rPr>
          <w:rFonts w:ascii="Times New Roman" w:hAnsi="Times New Roman" w:cs="Times New Roman"/>
        </w:rPr>
        <w:t xml:space="preserve">.) szerinti </w:t>
      </w:r>
      <w:r w:rsidR="00DA1FEE">
        <w:rPr>
          <w:rFonts w:ascii="Times New Roman" w:hAnsi="Times New Roman" w:cs="Times New Roman"/>
        </w:rPr>
        <w:t>tüzelő-, fűtőanyag célú gázolaj, LPG és az üzemanyag.</w:t>
      </w:r>
      <w:r w:rsidRPr="00E96D83">
        <w:rPr>
          <w:rFonts w:ascii="Times New Roman" w:hAnsi="Times New Roman" w:cs="Times New Roman"/>
        </w:rPr>
        <w:t xml:space="preserve"> </w:t>
      </w:r>
    </w:p>
    <w:p w14:paraId="44542A74" w14:textId="1F9099EA" w:rsidR="00EE0CEE" w:rsidRPr="00E96D83" w:rsidRDefault="00DA1FEE" w:rsidP="00DA1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az </w:t>
      </w:r>
      <w:r w:rsidR="00EE0CEE" w:rsidRPr="00E96D83">
        <w:rPr>
          <w:rFonts w:ascii="Times New Roman" w:hAnsi="Times New Roman" w:cs="Times New Roman"/>
        </w:rPr>
        <w:t xml:space="preserve">egyes </w:t>
      </w:r>
      <w:proofErr w:type="gramStart"/>
      <w:r w:rsidR="00EE0CEE" w:rsidRPr="00E96D83">
        <w:rPr>
          <w:rFonts w:ascii="Times New Roman" w:hAnsi="Times New Roman" w:cs="Times New Roman"/>
        </w:rPr>
        <w:t>festékek</w:t>
      </w:r>
      <w:r>
        <w:rPr>
          <w:rFonts w:ascii="Times New Roman" w:hAnsi="Times New Roman" w:cs="Times New Roman"/>
        </w:rPr>
        <w:t>,</w:t>
      </w:r>
      <w:r w:rsidR="00EE0CEE" w:rsidRPr="00E96D83">
        <w:rPr>
          <w:rFonts w:ascii="Times New Roman" w:hAnsi="Times New Roman" w:cs="Times New Roman"/>
        </w:rPr>
        <w:t>,</w:t>
      </w:r>
      <w:proofErr w:type="gramEnd"/>
      <w:r w:rsidR="00EE0CEE" w:rsidRPr="00E96D83">
        <w:rPr>
          <w:rFonts w:ascii="Times New Roman" w:hAnsi="Times New Roman" w:cs="Times New Roman"/>
        </w:rPr>
        <w:t xml:space="preserve"> lakkok, és járművek javító fényezésére szolgáló termékek szerves </w:t>
      </w:r>
      <w:r>
        <w:rPr>
          <w:rFonts w:ascii="Times New Roman" w:hAnsi="Times New Roman" w:cs="Times New Roman"/>
        </w:rPr>
        <w:t>oldószer</w:t>
      </w:r>
      <w:r w:rsidR="00E17B4B" w:rsidRPr="00E96D8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EE0CEE" w:rsidRPr="00E96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E0CEE" w:rsidRPr="00E96D83">
        <w:rPr>
          <w:rFonts w:ascii="Times New Roman" w:hAnsi="Times New Roman" w:cs="Times New Roman"/>
        </w:rPr>
        <w:t>tartalmának szabályozásáról szóló kormányrendelet hatálya alá tartozó termékek.</w:t>
      </w:r>
    </w:p>
    <w:p w14:paraId="130680D7" w14:textId="1B32C670" w:rsidR="00EE0CEE" w:rsidRPr="00DA1FEE" w:rsidRDefault="00DA1FEE" w:rsidP="00DA1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0CEE" w:rsidRPr="00DA1FEE">
        <w:rPr>
          <w:rFonts w:ascii="Times New Roman" w:hAnsi="Times New Roman" w:cs="Times New Roman"/>
        </w:rPr>
        <w:t>állatgyógyászati készítmények és hatóanyagaik</w:t>
      </w:r>
    </w:p>
    <w:p w14:paraId="612D8D98" w14:textId="05F3830B" w:rsidR="00EE0CEE" w:rsidRPr="00E96D83" w:rsidRDefault="00EE0CEE" w:rsidP="00EE0CE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fegyver, lőszer, robbanó-és robbantószer, gázspray, pirotechnikai termék, a polgári célú pirotechnikai tevékenységekről szóló kormányrendelet szerinti 1., 2. és 3. pirotechnikai osztályba tartozó termékek, és az ott meghatározott kivételekkel.</w:t>
      </w:r>
    </w:p>
    <w:p w14:paraId="2B9DE573" w14:textId="77777777" w:rsidR="00EE0CEE" w:rsidRPr="00E96D83" w:rsidRDefault="00EE0CEE" w:rsidP="00EE0CEE">
      <w:pPr>
        <w:pStyle w:val="Listaszerbekezds"/>
        <w:rPr>
          <w:rFonts w:ascii="Times New Roman" w:hAnsi="Times New Roman" w:cs="Times New Roman"/>
        </w:rPr>
      </w:pPr>
    </w:p>
    <w:p w14:paraId="14C1B509" w14:textId="77777777" w:rsidR="00EE0CEE" w:rsidRPr="00E96D83" w:rsidRDefault="00EE0CEE" w:rsidP="00EE0CE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növényvédő szerek és hatóanyagaik</w:t>
      </w:r>
    </w:p>
    <w:p w14:paraId="664AD4B6" w14:textId="77777777" w:rsidR="00EE0CEE" w:rsidRPr="00E96D83" w:rsidRDefault="00EE0CEE" w:rsidP="00EE0CEE">
      <w:pPr>
        <w:pStyle w:val="Listaszerbekezds"/>
        <w:rPr>
          <w:rFonts w:ascii="Times New Roman" w:hAnsi="Times New Roman" w:cs="Times New Roman"/>
        </w:rPr>
      </w:pPr>
    </w:p>
    <w:p w14:paraId="5FCF3E08" w14:textId="77777777" w:rsidR="00EE0CEE" w:rsidRPr="00E96D83" w:rsidRDefault="00EE0CEE" w:rsidP="00EE0CE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nem veszélyes hulladék</w:t>
      </w:r>
    </w:p>
    <w:p w14:paraId="2C8B92AC" w14:textId="77777777" w:rsidR="00EE0CEE" w:rsidRPr="00E96D83" w:rsidRDefault="00EE0CEE" w:rsidP="00EE0CEE">
      <w:pPr>
        <w:pStyle w:val="Listaszerbekezds"/>
        <w:rPr>
          <w:rFonts w:ascii="Times New Roman" w:hAnsi="Times New Roman" w:cs="Times New Roman"/>
        </w:rPr>
      </w:pPr>
    </w:p>
    <w:p w14:paraId="23FC5DF3" w14:textId="40763B5E" w:rsidR="00EE0CEE" w:rsidRPr="00E96D83" w:rsidRDefault="00EE0CEE" w:rsidP="00EE0CE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 xml:space="preserve">az Országos Tűzvédelmi szabályzat szerint </w:t>
      </w:r>
      <w:r w:rsidR="00DA1FEE">
        <w:rPr>
          <w:rFonts w:ascii="Times New Roman" w:hAnsi="Times New Roman" w:cs="Times New Roman"/>
        </w:rPr>
        <w:t xml:space="preserve">fokozottan tűz- vagy </w:t>
      </w:r>
      <w:r w:rsidRPr="00E96D83">
        <w:rPr>
          <w:rFonts w:ascii="Times New Roman" w:hAnsi="Times New Roman" w:cs="Times New Roman"/>
        </w:rPr>
        <w:t xml:space="preserve">robbanásveszélyes osztályba tartozó anyag, kivéve a </w:t>
      </w:r>
      <w:r w:rsidR="00DA1FEE">
        <w:rPr>
          <w:rFonts w:ascii="Times New Roman" w:hAnsi="Times New Roman" w:cs="Times New Roman"/>
        </w:rPr>
        <w:t>jövedéki adóról szóló törvény szerinti tüzelő-, fűtőanyag célú gázolaj, LPG és az üzemanyag.</w:t>
      </w:r>
    </w:p>
    <w:p w14:paraId="1F7AB17F" w14:textId="23886B4C" w:rsidR="007D1351" w:rsidRPr="00E96D83" w:rsidRDefault="007369EA" w:rsidP="00EE0CEE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4.2 </w:t>
      </w:r>
      <w:r w:rsidR="00EE0CEE" w:rsidRPr="00E96D83">
        <w:rPr>
          <w:rFonts w:ascii="Times New Roman" w:hAnsi="Times New Roman" w:cs="Times New Roman"/>
          <w:b/>
        </w:rPr>
        <w:t>.</w:t>
      </w:r>
      <w:proofErr w:type="gramEnd"/>
      <w:r w:rsidR="00EE0CEE" w:rsidRPr="00E96D83">
        <w:rPr>
          <w:rFonts w:ascii="Times New Roman" w:hAnsi="Times New Roman" w:cs="Times New Roman"/>
          <w:b/>
        </w:rPr>
        <w:t xml:space="preserve"> </w:t>
      </w:r>
      <w:r w:rsidR="003454E4">
        <w:rPr>
          <w:rFonts w:ascii="Times New Roman" w:hAnsi="Times New Roman" w:cs="Times New Roman"/>
          <w:b/>
        </w:rPr>
        <w:t>Egyéb termékek a kereskedelmi</w:t>
      </w:r>
      <w:r w:rsidR="00E17B4B" w:rsidRPr="00E96D83">
        <w:rPr>
          <w:rFonts w:ascii="Times New Roman" w:hAnsi="Times New Roman" w:cs="Times New Roman"/>
          <w:b/>
        </w:rPr>
        <w:t xml:space="preserve"> tevékeny</w:t>
      </w:r>
      <w:r w:rsidR="00EB519E" w:rsidRPr="00E96D83">
        <w:rPr>
          <w:rFonts w:ascii="Times New Roman" w:hAnsi="Times New Roman" w:cs="Times New Roman"/>
          <w:b/>
        </w:rPr>
        <w:t>s</w:t>
      </w:r>
      <w:r w:rsidR="00E17B4B" w:rsidRPr="00E96D83">
        <w:rPr>
          <w:rFonts w:ascii="Times New Roman" w:hAnsi="Times New Roman" w:cs="Times New Roman"/>
          <w:b/>
        </w:rPr>
        <w:t xml:space="preserve">égek végzésének feltételeiről szóló 210/2009. (IX.29.) </w:t>
      </w:r>
      <w:r w:rsidR="00EB519E" w:rsidRPr="00E96D83">
        <w:rPr>
          <w:rFonts w:ascii="Times New Roman" w:hAnsi="Times New Roman" w:cs="Times New Roman"/>
          <w:b/>
        </w:rPr>
        <w:t>K</w:t>
      </w:r>
      <w:r w:rsidR="00E17B4B" w:rsidRPr="00E96D83">
        <w:rPr>
          <w:rFonts w:ascii="Times New Roman" w:hAnsi="Times New Roman" w:cs="Times New Roman"/>
          <w:b/>
        </w:rPr>
        <w:t>or</w:t>
      </w:r>
      <w:r w:rsidR="00EB519E" w:rsidRPr="00E96D83">
        <w:rPr>
          <w:rFonts w:ascii="Times New Roman" w:hAnsi="Times New Roman" w:cs="Times New Roman"/>
          <w:b/>
        </w:rPr>
        <w:t>m</w:t>
      </w:r>
      <w:r w:rsidR="00E17B4B" w:rsidRPr="00E96D83">
        <w:rPr>
          <w:rFonts w:ascii="Times New Roman" w:hAnsi="Times New Roman" w:cs="Times New Roman"/>
          <w:b/>
        </w:rPr>
        <w:t xml:space="preserve">. rendelet </w:t>
      </w:r>
      <w:r w:rsidR="00E17B4B" w:rsidRPr="003454E4">
        <w:rPr>
          <w:rFonts w:ascii="Times New Roman" w:hAnsi="Times New Roman" w:cs="Times New Roman"/>
          <w:b/>
          <w:u w:val="single"/>
        </w:rPr>
        <w:t>6.</w:t>
      </w:r>
      <w:r w:rsidR="00EB519E" w:rsidRPr="003454E4">
        <w:rPr>
          <w:rFonts w:ascii="Times New Roman" w:hAnsi="Times New Roman" w:cs="Times New Roman"/>
          <w:b/>
          <w:u w:val="single"/>
        </w:rPr>
        <w:t xml:space="preserve"> </w:t>
      </w:r>
      <w:r w:rsidR="00E17B4B" w:rsidRPr="003454E4">
        <w:rPr>
          <w:rFonts w:ascii="Times New Roman" w:hAnsi="Times New Roman" w:cs="Times New Roman"/>
          <w:b/>
          <w:u w:val="single"/>
        </w:rPr>
        <w:t>számú melléklete alapján</w:t>
      </w:r>
      <w:r w:rsidR="00EB519E" w:rsidRPr="00E96D83">
        <w:rPr>
          <w:rFonts w:ascii="Times New Roman" w:hAnsi="Times New Roman" w:cs="Times New Roman"/>
          <w:b/>
        </w:rPr>
        <w:t xml:space="preserve">. </w:t>
      </w:r>
      <w:proofErr w:type="gramStart"/>
      <w:r w:rsidR="003454E4">
        <w:rPr>
          <w:rFonts w:ascii="Times New Roman" w:hAnsi="Times New Roman" w:cs="Times New Roman"/>
          <w:b/>
        </w:rPr>
        <w:t>( kérjük</w:t>
      </w:r>
      <w:proofErr w:type="gramEnd"/>
      <w:r w:rsidR="003454E4">
        <w:rPr>
          <w:rFonts w:ascii="Times New Roman" w:hAnsi="Times New Roman" w:cs="Times New Roman"/>
          <w:b/>
        </w:rPr>
        <w:t xml:space="preserve"> X-szel jelölje )</w:t>
      </w:r>
    </w:p>
    <w:p w14:paraId="78F2CC51" w14:textId="77777777" w:rsidR="007369EA" w:rsidRPr="002607EA" w:rsidRDefault="007369EA" w:rsidP="007369EA">
      <w:pPr>
        <w:autoSpaceDE w:val="0"/>
        <w:ind w:left="360"/>
        <w:rPr>
          <w:rFonts w:ascii="MyriadPro-Regular" w:hAnsi="MyriadPro-Regular" w:cs="MyriadPro-Regular"/>
          <w:b/>
          <w:bCs/>
          <w:sz w:val="20"/>
          <w:szCs w:val="20"/>
          <w:u w:val="single"/>
        </w:rPr>
      </w:pPr>
      <w:r w:rsidRPr="002607EA">
        <w:rPr>
          <w:rFonts w:ascii="MyriadPro-Regular" w:hAnsi="MyriadPro-Regular" w:cs="MyriadPro-Regular"/>
          <w:b/>
          <w:bCs/>
          <w:sz w:val="20"/>
          <w:szCs w:val="20"/>
          <w:u w:val="single"/>
        </w:rPr>
        <w:t>A vastagon jelölt termékkörök tartalmazzák a kizárólag üzletben forgalmazható működési engedély köteles termékeket!</w:t>
      </w:r>
    </w:p>
    <w:p w14:paraId="1897622C" w14:textId="77777777" w:rsidR="007369EA" w:rsidRDefault="007369EA" w:rsidP="007369EA">
      <w:pPr>
        <w:autoSpaceDE w:val="0"/>
        <w:ind w:firstLine="720"/>
        <w:jc w:val="both"/>
      </w:pPr>
      <w:r>
        <w:t>1. Élelmiszer</w:t>
      </w:r>
    </w:p>
    <w:p w14:paraId="029DE218" w14:textId="0835C995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1.1. Meleg-, hideg étel,</w:t>
      </w:r>
      <w:r>
        <w:rPr>
          <w:b/>
          <w:bCs/>
          <w:i/>
          <w:iCs/>
        </w:rPr>
        <w:t xml:space="preserve">  </w:t>
      </w:r>
    </w:p>
    <w:p w14:paraId="7DF7575B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1.2. Kávéital, alkoholmentes- és szeszes ital,</w:t>
      </w:r>
    </w:p>
    <w:p w14:paraId="14DF377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1.3. Csomagolt kávé, dobozos, illetve palackozott alkoholmentes- és szeszes ital,</w:t>
      </w:r>
    </w:p>
    <w:p w14:paraId="525EE4DC" w14:textId="29A5916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1.4. Cukrászati készítmény, édesipari termék</w:t>
      </w:r>
      <w:r w:rsidRPr="00500067">
        <w:t xml:space="preserve">, </w:t>
      </w:r>
      <w:r w:rsidR="00500067">
        <w:t>h</w:t>
      </w:r>
      <w:r w:rsidRPr="00500067">
        <w:t>űtést igénylő cukrászati készítmények</w:t>
      </w:r>
      <w:r>
        <w:rPr>
          <w:b/>
          <w:bCs/>
          <w:i/>
          <w:iCs/>
        </w:rPr>
        <w:t xml:space="preserve"> </w:t>
      </w:r>
    </w:p>
    <w:p w14:paraId="1D7E9A99" w14:textId="67B66935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 xml:space="preserve">1.5. Hús-és hentesáru, </w:t>
      </w:r>
      <w:r w:rsidR="00500067">
        <w:t>friss hús</w:t>
      </w:r>
    </w:p>
    <w:p w14:paraId="1CFDAEC9" w14:textId="7ED0B32D" w:rsidR="007369EA" w:rsidRPr="00500067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1.6. Hal</w:t>
      </w:r>
      <w:r w:rsidRPr="00500067">
        <w:t xml:space="preserve">, </w:t>
      </w:r>
      <w:r w:rsidR="00500067" w:rsidRPr="00500067">
        <w:t>friss halászati termék</w:t>
      </w:r>
    </w:p>
    <w:p w14:paraId="4B270845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1.7. Zöldség- és gyümölcs,</w:t>
      </w:r>
    </w:p>
    <w:p w14:paraId="3375223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1.8. Kenyér- és pékáru, sütőipari termék,</w:t>
      </w:r>
    </w:p>
    <w:p w14:paraId="2FADBDEB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ind w:left="1080" w:hanging="720"/>
        <w:jc w:val="both"/>
      </w:pPr>
      <w:r>
        <w:t xml:space="preserve">1.9. Édességáru (csokoládé, desszert, nápolyi, cukorkaáru, </w:t>
      </w:r>
      <w:proofErr w:type="spellStart"/>
      <w:r>
        <w:t>előrecsomagolt</w:t>
      </w:r>
      <w:proofErr w:type="spellEnd"/>
      <w:r>
        <w:t xml:space="preserve"> fagylalt </w:t>
      </w:r>
      <w:proofErr w:type="gramStart"/>
      <w:r>
        <w:t>és  jégkrém</w:t>
      </w:r>
      <w:proofErr w:type="gramEnd"/>
      <w:r>
        <w:t xml:space="preserve"> stb.),</w:t>
      </w:r>
    </w:p>
    <w:p w14:paraId="375BAD79" w14:textId="1E964E2B" w:rsidR="007369EA" w:rsidRPr="00500067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 xml:space="preserve">1.10. Tej, tejtermék (vaj, sajt, túró, savanyított tejtermék stb.), </w:t>
      </w:r>
      <w:r w:rsidR="00500067">
        <w:t>n</w:t>
      </w:r>
      <w:r w:rsidRPr="00500067">
        <w:t xml:space="preserve">yerstej, hűtést igénylő tej, tejtermék </w:t>
      </w:r>
    </w:p>
    <w:p w14:paraId="531AD146" w14:textId="47A7BB8F" w:rsidR="007369EA" w:rsidRPr="00500067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ind w:left="1260" w:hanging="900"/>
        <w:jc w:val="both"/>
      </w:pPr>
      <w:r>
        <w:t xml:space="preserve">1.11. Egyéb élelmiszer (tojás, étolaj, margarin és zsír, olajos és egyéb magvak, cukor, só, száraztészta, kávé, tea, fűszer, ecet, méz, bébiétel stb.), </w:t>
      </w:r>
      <w:r w:rsidRPr="00500067">
        <w:t>Békacomb, élő kagyló, élő tüskésbőrű, tengeri csiga</w:t>
      </w:r>
      <w:r w:rsidR="00500067">
        <w:t>…</w:t>
      </w:r>
    </w:p>
    <w:p w14:paraId="46DB4DDC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ind w:left="1260" w:hanging="900"/>
        <w:jc w:val="both"/>
      </w:pPr>
      <w:r>
        <w:t>1.12. Közérzetjavító és étrend-kiegészítő termék (gyógynövény, biotermék, testépítő szer stb.);</w:t>
      </w:r>
    </w:p>
    <w:p w14:paraId="6646CC2F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2. Dohányterméket kiegészítő termék</w:t>
      </w:r>
    </w:p>
    <w:p w14:paraId="45140A0E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3. 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14:paraId="2CD292E7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4. Ruházat (gyermek, női, férfi ruházati cikk, bőrruházat és szőrmeáru, ruházati kiegészítő);</w:t>
      </w:r>
    </w:p>
    <w:p w14:paraId="255A7D4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5. Babatermék (csecsemő- és kisgyermek-ruházati cikk, babakocsi, babaülés, babaágy, babaápolási cikk stb.);</w:t>
      </w:r>
    </w:p>
    <w:p w14:paraId="1B8448E9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6. Lábbeli- és bőráru;</w:t>
      </w:r>
    </w:p>
    <w:p w14:paraId="3CEDD6C1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7. Bútor, lakberendezés, háztartási felszerelés, világítástechnikai cikk;</w:t>
      </w:r>
    </w:p>
    <w:p w14:paraId="0B54883A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8. Hangszer;</w:t>
      </w:r>
    </w:p>
    <w:p w14:paraId="44FAD1F1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9. Villamos háztartási készülék és villamossági cikk;</w:t>
      </w:r>
    </w:p>
    <w:p w14:paraId="6554DF38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 xml:space="preserve">10. </w:t>
      </w:r>
      <w:proofErr w:type="spellStart"/>
      <w:r>
        <w:t>Audió</w:t>
      </w:r>
      <w:proofErr w:type="spellEnd"/>
      <w:r>
        <w:t>- és videóberendezés;</w:t>
      </w:r>
    </w:p>
    <w:p w14:paraId="04044AE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11. Audiovizuális termék (zenei- és videó felvétel, CD, DVD stb.);</w:t>
      </w:r>
    </w:p>
    <w:p w14:paraId="33BB28EF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12. Telekommunikációs cikk;</w:t>
      </w:r>
    </w:p>
    <w:p w14:paraId="2E1E3390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13. Festék, lakk;</w:t>
      </w:r>
    </w:p>
    <w:p w14:paraId="57ACF3E0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 w:rsidRPr="003873C0">
        <w:rPr>
          <w:b/>
          <w:bCs/>
        </w:rPr>
        <w:t>14</w:t>
      </w:r>
      <w:r>
        <w:t xml:space="preserve">. Vasáru, barkács, és </w:t>
      </w:r>
      <w:r w:rsidRPr="003873C0">
        <w:rPr>
          <w:b/>
          <w:bCs/>
        </w:rPr>
        <w:t>építési anyag</w:t>
      </w:r>
      <w:r>
        <w:t>;</w:t>
      </w:r>
    </w:p>
    <w:p w14:paraId="2114CD0A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15. Szaniteráru;</w:t>
      </w:r>
    </w:p>
    <w:p w14:paraId="360ACB5B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16. Könyv;</w:t>
      </w:r>
    </w:p>
    <w:p w14:paraId="572829EA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17. Újság, napilap, folyóirat, periodikus kiadvány;</w:t>
      </w:r>
    </w:p>
    <w:p w14:paraId="3ADCD744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18. Papír- és írószer, művészellátó cikk (vászon, állvány stb.);</w:t>
      </w:r>
    </w:p>
    <w:p w14:paraId="453B1CB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19. Számítógépes hardver- és szoftver termék;</w:t>
      </w:r>
    </w:p>
    <w:p w14:paraId="07C8E66F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20. Illatszer, drogéria;</w:t>
      </w:r>
    </w:p>
    <w:p w14:paraId="413CD6EA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21. Háztartási tisztítószer, vegyi áru;</w:t>
      </w:r>
    </w:p>
    <w:p w14:paraId="560D976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 w:rsidRPr="003873C0">
        <w:rPr>
          <w:b/>
          <w:bCs/>
        </w:rPr>
        <w:t>22. Gépjármű-kenőanyag, -hűtőanyag, adalékanyag</w:t>
      </w:r>
      <w:r>
        <w:t xml:space="preserve"> és a jövedéki adóról szóló törvény szerinti üzemanyag</w:t>
      </w:r>
    </w:p>
    <w:p w14:paraId="62759CA3" w14:textId="6AE59488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23. Háztartási tüzelőanyag;</w:t>
      </w:r>
    </w:p>
    <w:p w14:paraId="5506F3BA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24. Palackos gáz;</w:t>
      </w:r>
    </w:p>
    <w:p w14:paraId="06C11099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lastRenderedPageBreak/>
        <w:t>25. Óra- és ékszer;</w:t>
      </w:r>
    </w:p>
    <w:p w14:paraId="37A671E2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26. Sportszer, sporteszköz (horgászfelszerelés, kempingcikk, csónak, kerékpár és alkatrész, tartozék, lovas felszerelés, kiegészítők stb.);</w:t>
      </w:r>
    </w:p>
    <w:p w14:paraId="076BBCB4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27. Játékáru;</w:t>
      </w:r>
    </w:p>
    <w:p w14:paraId="4B32F17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28. Közérzettel kapcsolatos nem élelmiszer termék (vérnyomásmérő, hallókészülék, ortopéd cipő, mankó stb.);</w:t>
      </w:r>
    </w:p>
    <w:p w14:paraId="7C659B1F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29. Tapéta, padlóburkoló, szőnyeg, függöny;</w:t>
      </w:r>
    </w:p>
    <w:p w14:paraId="60FCE600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30. Virág és kertészeti cikk;</w:t>
      </w:r>
    </w:p>
    <w:p w14:paraId="61108403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31. Kedvtelésből tartott állat;</w:t>
      </w:r>
    </w:p>
    <w:p w14:paraId="51A54426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32. Állateledel, takarmány;</w:t>
      </w:r>
    </w:p>
    <w:p w14:paraId="4C345692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33. Állatgyógyászati termék;</w:t>
      </w:r>
    </w:p>
    <w:p w14:paraId="0EEA070B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34. Szexuális termék;</w:t>
      </w:r>
    </w:p>
    <w:p w14:paraId="431CE8F8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35. Fegyver és lőszer,</w:t>
      </w:r>
    </w:p>
    <w:p w14:paraId="47223FDF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36. Pirotechnikai termék;</w:t>
      </w:r>
    </w:p>
    <w:p w14:paraId="07F91652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 w:rsidRPr="003873C0">
        <w:rPr>
          <w:b/>
          <w:bCs/>
        </w:rPr>
        <w:t>37.</w:t>
      </w:r>
      <w:r>
        <w:t xml:space="preserve"> Mezőgazdasági, méhészeti és borászati cikk, </w:t>
      </w:r>
      <w:r w:rsidRPr="003873C0">
        <w:rPr>
          <w:b/>
          <w:bCs/>
        </w:rPr>
        <w:t>növényvédő szer, termésnövelő anyag,</w:t>
      </w:r>
      <w:r>
        <w:t xml:space="preserve"> a tevékenységhez szükséges eszköz, kisgép (pincegazdasági felszerelés, vetőmag, tápszer, kötözőfonal, zsineg stb.);</w:t>
      </w:r>
    </w:p>
    <w:p w14:paraId="79DA0620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38. Fotócikk;</w:t>
      </w:r>
    </w:p>
    <w:p w14:paraId="3C29FEA0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39. Optikai cikk;</w:t>
      </w:r>
    </w:p>
    <w:p w14:paraId="321A037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40. Kegytárgy, kegyszer, egyházi cikk;</w:t>
      </w:r>
    </w:p>
    <w:p w14:paraId="2B049134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41. Temetkezési kellék;</w:t>
      </w:r>
    </w:p>
    <w:p w14:paraId="6943339B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42. Díszműáru, műalkotás, népművészeti és iparművészeti áru;</w:t>
      </w:r>
    </w:p>
    <w:p w14:paraId="521FB898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43. Emlék- és ajándéktárgy;</w:t>
      </w:r>
    </w:p>
    <w:p w14:paraId="25F97FA7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44. Numizmatikai termék;</w:t>
      </w:r>
    </w:p>
    <w:p w14:paraId="6FA2FAB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45. Kreatív-hobbi és dekorációs termék;</w:t>
      </w:r>
    </w:p>
    <w:p w14:paraId="5A7A1307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46. Használtcikk (használt könyv, ruházati cikk, sportszer, bútor, egyéb használtcikk, régiség);</w:t>
      </w:r>
    </w:p>
    <w:p w14:paraId="1838E2D0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47. Személygépjármű;</w:t>
      </w:r>
    </w:p>
    <w:p w14:paraId="59621549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48. Egyéb gépjármű (tehergépjármű, lakókocsi, 3,5 tonnánál nehezebb jármű);</w:t>
      </w:r>
    </w:p>
    <w:p w14:paraId="22D7758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49. Személygépjármű és egyéb gépjármű-alkatrész és -tartozék;</w:t>
      </w:r>
    </w:p>
    <w:p w14:paraId="3EC56881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50. Motorkerékpár, motorkerékpár-alkatrész és -tartozék;</w:t>
      </w:r>
    </w:p>
    <w:p w14:paraId="3647053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51. Mezőgazdasági nyersanyag, termék (gabona, nyersbőr, toll stb.);</w:t>
      </w:r>
    </w:p>
    <w:p w14:paraId="5DA0CFF9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52. Mezőgazdasági ipari gép, berendezés;</w:t>
      </w:r>
    </w:p>
    <w:p w14:paraId="7D5762FD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53. Irodagép, -berendezés, irodabútor;</w:t>
      </w:r>
    </w:p>
    <w:p w14:paraId="1C7D7474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54. Speciális gép, berendezés (ipari robot, emelőgép, mérőberendezés, professzionális elektromos gép, berendezés, hajó, repülőgép stb.);</w:t>
      </w:r>
    </w:p>
    <w:p w14:paraId="13E95964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55. Ipari vegyi áru;</w:t>
      </w:r>
    </w:p>
    <w:p w14:paraId="7A16FD3C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56. Egyéb termelési célú alapanyag termék (műanyag-alapanyag, nyersgumi, ipari textilszál, textilipari rostanyag, kartonpapír, drágakő);</w:t>
      </w:r>
    </w:p>
    <w:p w14:paraId="5EFDD191" w14:textId="77777777" w:rsidR="007369EA" w:rsidRPr="003873C0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/>
          <w:bCs/>
        </w:rPr>
      </w:pPr>
      <w:r w:rsidRPr="003873C0">
        <w:rPr>
          <w:b/>
          <w:bCs/>
        </w:rPr>
        <w:t>57. Nem veszélyes, újrahasznosítható hulladék termék;</w:t>
      </w:r>
    </w:p>
    <w:p w14:paraId="4A5DA1BC" w14:textId="77777777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58. Zálogház által, a tevékenysége keretén belül felvett és ki nem váltott zálogtárgy;</w:t>
      </w:r>
    </w:p>
    <w:p w14:paraId="319F8E80" w14:textId="3C61A642" w:rsidR="007369EA" w:rsidRDefault="007369EA" w:rsidP="007369EA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>
        <w:t>59. Egyéb (jelölje meg): ………………………………………………………………………………</w:t>
      </w:r>
      <w:r w:rsidR="007351D1">
        <w:t>…………</w:t>
      </w:r>
      <w:r>
        <w:t>…</w:t>
      </w:r>
    </w:p>
    <w:p w14:paraId="512A9A5E" w14:textId="77777777" w:rsidR="007369EA" w:rsidRPr="007351D1" w:rsidRDefault="007369EA" w:rsidP="007369EA">
      <w:pPr>
        <w:autoSpaceDE w:val="0"/>
        <w:ind w:left="720"/>
        <w:rPr>
          <w:rFonts w:ascii="MyriadPro-Regular" w:eastAsia="MyriadPro-Regular" w:hAnsi="MyriadPro-Regular" w:cs="MyriadPro-Regular"/>
          <w:b/>
          <w:sz w:val="8"/>
          <w:szCs w:val="8"/>
        </w:rPr>
      </w:pPr>
    </w:p>
    <w:p w14:paraId="5C1084B5" w14:textId="77777777" w:rsidR="00EF485F" w:rsidRDefault="00EF485F" w:rsidP="003454E4">
      <w:pPr>
        <w:autoSpaceDE w:val="0"/>
        <w:ind w:firstLine="360"/>
        <w:rPr>
          <w:b/>
          <w:bCs/>
        </w:rPr>
      </w:pPr>
    </w:p>
    <w:p w14:paraId="19108D8B" w14:textId="3E1C3B02" w:rsidR="003454E4" w:rsidRDefault="003454E4" w:rsidP="003454E4">
      <w:pPr>
        <w:autoSpaceDE w:val="0"/>
        <w:ind w:firstLine="360"/>
        <w:rPr>
          <w:b/>
          <w:bCs/>
        </w:rPr>
      </w:pPr>
      <w:r w:rsidRPr="003454E4">
        <w:rPr>
          <w:b/>
          <w:bCs/>
        </w:rPr>
        <w:t>4</w:t>
      </w:r>
      <w:r w:rsidR="007369EA" w:rsidRPr="003454E4">
        <w:rPr>
          <w:b/>
          <w:bCs/>
        </w:rPr>
        <w:t>.</w:t>
      </w:r>
      <w:r w:rsidRPr="003454E4">
        <w:rPr>
          <w:b/>
          <w:bCs/>
        </w:rPr>
        <w:t>3</w:t>
      </w:r>
      <w:r w:rsidR="007369EA" w:rsidRPr="003454E4">
        <w:rPr>
          <w:b/>
          <w:bCs/>
        </w:rPr>
        <w:t>.</w:t>
      </w:r>
      <w:r w:rsidR="007369EA" w:rsidRPr="003454E4">
        <w:rPr>
          <w:rFonts w:eastAsia="Arial"/>
          <w:b/>
          <w:bCs/>
        </w:rPr>
        <w:t xml:space="preserve"> </w:t>
      </w:r>
      <w:r w:rsidR="007369EA" w:rsidRPr="003454E4">
        <w:rPr>
          <w:b/>
          <w:bCs/>
        </w:rPr>
        <w:t>a</w:t>
      </w:r>
      <w:r w:rsidR="007369EA" w:rsidRPr="003454E4">
        <w:rPr>
          <w:rFonts w:eastAsia="Arial"/>
          <w:b/>
          <w:bCs/>
        </w:rPr>
        <w:t xml:space="preserve"> </w:t>
      </w:r>
      <w:proofErr w:type="spellStart"/>
      <w:r w:rsidR="007369EA" w:rsidRPr="003454E4">
        <w:rPr>
          <w:b/>
          <w:bCs/>
        </w:rPr>
        <w:t>Jöt</w:t>
      </w:r>
      <w:proofErr w:type="spellEnd"/>
      <w:r w:rsidR="007369EA" w:rsidRPr="003454E4">
        <w:rPr>
          <w:b/>
          <w:bCs/>
        </w:rPr>
        <w:t>.</w:t>
      </w:r>
      <w:r w:rsidR="007369EA" w:rsidRPr="003454E4">
        <w:rPr>
          <w:rFonts w:eastAsia="Arial"/>
          <w:b/>
          <w:bCs/>
        </w:rPr>
        <w:t xml:space="preserve"> </w:t>
      </w:r>
      <w:r w:rsidR="007369EA" w:rsidRPr="003454E4">
        <w:rPr>
          <w:b/>
          <w:bCs/>
        </w:rPr>
        <w:t>szerinti</w:t>
      </w:r>
      <w:r w:rsidR="007369EA" w:rsidRPr="003454E4">
        <w:rPr>
          <w:rFonts w:eastAsia="Arial"/>
          <w:b/>
          <w:bCs/>
        </w:rPr>
        <w:t xml:space="preserve"> </w:t>
      </w:r>
      <w:r w:rsidR="007369EA" w:rsidRPr="003454E4">
        <w:rPr>
          <w:b/>
          <w:bCs/>
        </w:rPr>
        <w:t>termékek</w:t>
      </w:r>
      <w:r w:rsidR="007369EA" w:rsidRPr="003454E4">
        <w:rPr>
          <w:rFonts w:eastAsia="Arial"/>
          <w:b/>
          <w:bCs/>
        </w:rPr>
        <w:t xml:space="preserve"> </w:t>
      </w:r>
      <w:r w:rsidR="007369EA" w:rsidRPr="003454E4">
        <w:rPr>
          <w:b/>
          <w:bCs/>
        </w:rPr>
        <w:t>(</w:t>
      </w:r>
      <w:r w:rsidR="007369EA" w:rsidRPr="003454E4">
        <w:rPr>
          <w:b/>
          <w:bCs/>
          <w:u w:val="single"/>
        </w:rPr>
        <w:t>aláhúzandó</w:t>
      </w:r>
      <w:r w:rsidR="007369EA" w:rsidRPr="003454E4">
        <w:rPr>
          <w:b/>
          <w:bCs/>
        </w:rPr>
        <w:t>):</w:t>
      </w:r>
    </w:p>
    <w:p w14:paraId="08862DFB" w14:textId="7B73408A" w:rsidR="007369EA" w:rsidRDefault="007369EA" w:rsidP="003454E4">
      <w:pPr>
        <w:autoSpaceDE w:val="0"/>
        <w:ind w:firstLine="360"/>
        <w:rPr>
          <w:rFonts w:eastAsia="Arial"/>
        </w:rPr>
      </w:pPr>
      <w:r w:rsidRPr="002607EA">
        <w:rPr>
          <w:b/>
        </w:rPr>
        <w:t>a)</w:t>
      </w:r>
      <w:r w:rsidRPr="002607EA">
        <w:rPr>
          <w:rFonts w:eastAsia="Arial"/>
        </w:rPr>
        <w:t xml:space="preserve"> </w:t>
      </w:r>
      <w:proofErr w:type="gramStart"/>
      <w:r w:rsidRPr="002607EA">
        <w:t>ásványolaj;</w:t>
      </w:r>
      <w:r w:rsidRPr="002607EA">
        <w:rPr>
          <w:rFonts w:eastAsia="Arial"/>
        </w:rPr>
        <w:t xml:space="preserve"> </w:t>
      </w:r>
      <w:r w:rsidR="00566160">
        <w:rPr>
          <w:rFonts w:eastAsia="Arial"/>
        </w:rPr>
        <w:t xml:space="preserve"> </w:t>
      </w:r>
      <w:r w:rsidRPr="002607EA">
        <w:rPr>
          <w:b/>
        </w:rPr>
        <w:t>b</w:t>
      </w:r>
      <w:proofErr w:type="gramEnd"/>
      <w:r w:rsidRPr="002607EA">
        <w:rPr>
          <w:b/>
        </w:rPr>
        <w:t>)</w:t>
      </w:r>
      <w:r w:rsidRPr="002607EA">
        <w:rPr>
          <w:rFonts w:eastAsia="Arial"/>
        </w:rPr>
        <w:t xml:space="preserve"> </w:t>
      </w:r>
      <w:r w:rsidRPr="002607EA">
        <w:t>alkoholtermék;</w:t>
      </w:r>
      <w:r w:rsidRPr="002607EA">
        <w:rPr>
          <w:rFonts w:eastAsia="Arial"/>
        </w:rPr>
        <w:t xml:space="preserve"> </w:t>
      </w:r>
      <w:r w:rsidR="00566160">
        <w:rPr>
          <w:rFonts w:eastAsia="Arial"/>
        </w:rPr>
        <w:t xml:space="preserve"> </w:t>
      </w:r>
      <w:r w:rsidRPr="002607EA">
        <w:rPr>
          <w:b/>
        </w:rPr>
        <w:t>c)</w:t>
      </w:r>
      <w:r w:rsidRPr="002607EA">
        <w:rPr>
          <w:rFonts w:eastAsia="Arial"/>
        </w:rPr>
        <w:t xml:space="preserve"> </w:t>
      </w:r>
      <w:r w:rsidRPr="002607EA">
        <w:t>sör;</w:t>
      </w:r>
      <w:r w:rsidR="00566160">
        <w:t xml:space="preserve"> </w:t>
      </w:r>
      <w:r w:rsidRPr="002607EA">
        <w:rPr>
          <w:rFonts w:eastAsia="Arial"/>
        </w:rPr>
        <w:t xml:space="preserve"> </w:t>
      </w:r>
      <w:r w:rsidRPr="002607EA">
        <w:rPr>
          <w:b/>
        </w:rPr>
        <w:t>d)</w:t>
      </w:r>
      <w:r w:rsidRPr="002607EA">
        <w:rPr>
          <w:rFonts w:eastAsia="Arial"/>
        </w:rPr>
        <w:t xml:space="preserve"> </w:t>
      </w:r>
      <w:r w:rsidRPr="002607EA">
        <w:t>bor;</w:t>
      </w:r>
      <w:r w:rsidRPr="002607EA">
        <w:rPr>
          <w:rFonts w:eastAsia="Arial"/>
        </w:rPr>
        <w:t xml:space="preserve"> </w:t>
      </w:r>
      <w:r w:rsidR="00566160">
        <w:rPr>
          <w:rFonts w:eastAsia="Arial"/>
        </w:rPr>
        <w:t xml:space="preserve"> </w:t>
      </w:r>
      <w:r w:rsidRPr="002607EA">
        <w:rPr>
          <w:b/>
        </w:rPr>
        <w:t>e)</w:t>
      </w:r>
      <w:r w:rsidRPr="002607EA">
        <w:rPr>
          <w:rFonts w:eastAsia="Arial"/>
        </w:rPr>
        <w:t xml:space="preserve"> </w:t>
      </w:r>
      <w:r w:rsidRPr="002607EA">
        <w:t>pezsgő;</w:t>
      </w:r>
      <w:r w:rsidRPr="002607EA">
        <w:rPr>
          <w:rFonts w:eastAsia="Arial"/>
        </w:rPr>
        <w:t xml:space="preserve"> </w:t>
      </w:r>
      <w:r w:rsidR="00566160">
        <w:rPr>
          <w:rFonts w:eastAsia="Arial"/>
        </w:rPr>
        <w:t xml:space="preserve"> </w:t>
      </w:r>
      <w:r w:rsidRPr="002607EA">
        <w:rPr>
          <w:b/>
        </w:rPr>
        <w:t>f)</w:t>
      </w:r>
      <w:r w:rsidRPr="002607EA">
        <w:rPr>
          <w:rFonts w:eastAsia="Arial"/>
        </w:rPr>
        <w:t xml:space="preserve"> </w:t>
      </w:r>
      <w:r w:rsidRPr="002607EA">
        <w:t>köztes</w:t>
      </w:r>
      <w:r w:rsidRPr="002607EA">
        <w:rPr>
          <w:rFonts w:eastAsia="Arial"/>
        </w:rPr>
        <w:t xml:space="preserve"> </w:t>
      </w:r>
      <w:r w:rsidRPr="002607EA">
        <w:t>alkoholtermék;</w:t>
      </w:r>
      <w:r w:rsidRPr="002607EA">
        <w:rPr>
          <w:rFonts w:eastAsia="Arial"/>
        </w:rPr>
        <w:t xml:space="preserve"> </w:t>
      </w:r>
    </w:p>
    <w:p w14:paraId="0F7FDD8E" w14:textId="08D325EF" w:rsidR="00EF485F" w:rsidRDefault="00EF485F" w:rsidP="003454E4">
      <w:pPr>
        <w:autoSpaceDE w:val="0"/>
        <w:ind w:firstLine="360"/>
        <w:rPr>
          <w:rFonts w:eastAsia="Arial"/>
        </w:rPr>
      </w:pPr>
    </w:p>
    <w:p w14:paraId="2762FD9E" w14:textId="77777777" w:rsidR="00500067" w:rsidRDefault="00500067" w:rsidP="003454E4">
      <w:pPr>
        <w:autoSpaceDE w:val="0"/>
        <w:ind w:firstLine="360"/>
        <w:rPr>
          <w:rFonts w:eastAsia="Arial"/>
        </w:rPr>
      </w:pPr>
    </w:p>
    <w:p w14:paraId="76CC64C2" w14:textId="77777777" w:rsidR="00EF485F" w:rsidRPr="002607EA" w:rsidRDefault="00EF485F" w:rsidP="003454E4">
      <w:pPr>
        <w:autoSpaceDE w:val="0"/>
        <w:ind w:firstLine="360"/>
        <w:rPr>
          <w:rFonts w:eastAsia="Arial"/>
        </w:rPr>
      </w:pPr>
    </w:p>
    <w:p w14:paraId="48E7FE2B" w14:textId="44AEC146" w:rsidR="007369EA" w:rsidRDefault="003454E4" w:rsidP="007369EA">
      <w:pPr>
        <w:autoSpaceDE w:val="0"/>
        <w:rPr>
          <w:b/>
        </w:rPr>
      </w:pPr>
      <w:r>
        <w:rPr>
          <w:b/>
        </w:rPr>
        <w:t>5</w:t>
      </w:r>
      <w:r w:rsidR="007369EA" w:rsidRPr="002607EA">
        <w:rPr>
          <w:b/>
        </w:rPr>
        <w:t xml:space="preserve">. </w:t>
      </w:r>
      <w:r>
        <w:rPr>
          <w:b/>
        </w:rPr>
        <w:t>Üzletek</w:t>
      </w:r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szerinti</w:t>
      </w:r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bontásban</w:t>
      </w:r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a</w:t>
      </w:r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folytatni</w:t>
      </w:r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kívánt</w:t>
      </w:r>
      <w:r w:rsidR="007369EA" w:rsidRPr="002607EA">
        <w:rPr>
          <w:rFonts w:eastAsia="Arial"/>
          <w:b/>
        </w:rPr>
        <w:t xml:space="preserve"> </w:t>
      </w:r>
      <w:proofErr w:type="gramStart"/>
      <w:r w:rsidR="007369EA" w:rsidRPr="002607EA">
        <w:rPr>
          <w:b/>
        </w:rPr>
        <w:t>kereskedelmi</w:t>
      </w:r>
      <w:r w:rsidR="007369EA" w:rsidRPr="002607EA">
        <w:rPr>
          <w:rFonts w:eastAsia="Arial"/>
          <w:b/>
        </w:rPr>
        <w:t xml:space="preserve">  </w:t>
      </w:r>
      <w:r w:rsidR="007369EA" w:rsidRPr="002607EA">
        <w:rPr>
          <w:b/>
        </w:rPr>
        <w:t>tevékenység</w:t>
      </w:r>
      <w:proofErr w:type="gramEnd"/>
      <w:r w:rsidR="007369EA" w:rsidRPr="002607EA">
        <w:rPr>
          <w:rFonts w:eastAsia="Arial"/>
          <w:b/>
        </w:rPr>
        <w:t xml:space="preserve"> </w:t>
      </w:r>
      <w:r w:rsidR="007369EA" w:rsidRPr="002607EA">
        <w:rPr>
          <w:b/>
        </w:rPr>
        <w:t>jellege (</w:t>
      </w:r>
      <w:r w:rsidR="007369EA" w:rsidRPr="002607EA">
        <w:t>kérjük szíveskedjen aláhúzással jelölni</w:t>
      </w:r>
      <w:r w:rsidR="007369EA" w:rsidRPr="002607EA">
        <w:rPr>
          <w:b/>
        </w:rPr>
        <w:t>)</w:t>
      </w:r>
    </w:p>
    <w:p w14:paraId="2BDA98EC" w14:textId="7B85638A" w:rsidR="007369EA" w:rsidRDefault="007369EA" w:rsidP="00566160">
      <w:pPr>
        <w:tabs>
          <w:tab w:val="left" w:pos="7088"/>
        </w:tabs>
        <w:autoSpaceDE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</w:t>
      </w:r>
      <w:r w:rsidR="003454E4">
        <w:rPr>
          <w:b/>
          <w:bCs/>
        </w:rPr>
        <w:t>5</w:t>
      </w:r>
      <w:r w:rsidRPr="00605FB1">
        <w:rPr>
          <w:b/>
          <w:bCs/>
        </w:rPr>
        <w:t>.</w:t>
      </w:r>
      <w:r w:rsidR="003454E4">
        <w:rPr>
          <w:b/>
          <w:bCs/>
        </w:rPr>
        <w:t>1</w:t>
      </w:r>
      <w:r w:rsidRPr="00605FB1">
        <w:rPr>
          <w:b/>
          <w:bCs/>
        </w:rPr>
        <w:t>.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kiskereskedel</w:t>
      </w:r>
      <w:r w:rsidR="003454E4">
        <w:rPr>
          <w:b/>
          <w:bCs/>
        </w:rPr>
        <w:t xml:space="preserve">mi </w:t>
      </w:r>
      <w:proofErr w:type="gramStart"/>
      <w:r w:rsidR="003454E4">
        <w:rPr>
          <w:b/>
          <w:bCs/>
        </w:rPr>
        <w:t xml:space="preserve">tevékenység 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(</w:t>
      </w:r>
      <w:proofErr w:type="gramEnd"/>
      <w:r w:rsidRPr="00605FB1">
        <w:rPr>
          <w:b/>
          <w:bCs/>
        </w:rPr>
        <w:t>Kertv.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2.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§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13.</w:t>
      </w:r>
      <w:r w:rsidRPr="00605FB1">
        <w:rPr>
          <w:rFonts w:eastAsia="Arial"/>
          <w:b/>
          <w:bCs/>
        </w:rPr>
        <w:t xml:space="preserve"> </w:t>
      </w:r>
      <w:r w:rsidRPr="00605FB1">
        <w:rPr>
          <w:b/>
          <w:bCs/>
        </w:rPr>
        <w:t>pont),</w:t>
      </w:r>
      <w:r>
        <w:rPr>
          <w:b/>
          <w:bCs/>
        </w:rPr>
        <w:t xml:space="preserve"> </w:t>
      </w:r>
    </w:p>
    <w:p w14:paraId="4748B1EC" w14:textId="77777777" w:rsidR="007351D1" w:rsidRDefault="007351D1" w:rsidP="00566160">
      <w:pPr>
        <w:tabs>
          <w:tab w:val="left" w:pos="7088"/>
        </w:tabs>
        <w:autoSpaceDE w:val="0"/>
        <w:spacing w:after="0" w:line="240" w:lineRule="auto"/>
        <w:rPr>
          <w:b/>
          <w:bCs/>
        </w:rPr>
      </w:pPr>
    </w:p>
    <w:p w14:paraId="5AFAFF79" w14:textId="77777777" w:rsidR="007369EA" w:rsidRDefault="007369EA" w:rsidP="00566160">
      <w:pPr>
        <w:tabs>
          <w:tab w:val="left" w:pos="7088"/>
        </w:tabs>
        <w:autoSpaceDE w:val="0"/>
        <w:spacing w:after="0"/>
        <w:rPr>
          <w:i/>
          <w:iCs/>
        </w:rPr>
      </w:pPr>
      <w:r>
        <w:rPr>
          <w:i/>
          <w:iCs/>
        </w:rPr>
        <w:t xml:space="preserve">           </w:t>
      </w:r>
      <w:proofErr w:type="gramStart"/>
      <w:r>
        <w:rPr>
          <w:i/>
          <w:iCs/>
        </w:rPr>
        <w:t>( üzletszerű</w:t>
      </w:r>
      <w:proofErr w:type="gramEnd"/>
      <w:r>
        <w:rPr>
          <w:i/>
          <w:iCs/>
        </w:rPr>
        <w:t xml:space="preserve"> gazdasági tevékenység keretében termékek forgalmazása, vagyoni értékű jog </w:t>
      </w:r>
    </w:p>
    <w:p w14:paraId="6A27A2B1" w14:textId="77777777" w:rsidR="007369EA" w:rsidRDefault="007369EA" w:rsidP="00566160">
      <w:pPr>
        <w:tabs>
          <w:tab w:val="left" w:pos="7088"/>
        </w:tabs>
        <w:autoSpaceDE w:val="0"/>
        <w:spacing w:after="0"/>
        <w:rPr>
          <w:i/>
          <w:iCs/>
        </w:rPr>
      </w:pPr>
      <w:r>
        <w:rPr>
          <w:i/>
          <w:iCs/>
        </w:rPr>
        <w:t xml:space="preserve">           értékesítése és az ezzel közvetlenül összefüggő szolgáltatások nyújtása a végső felhasználó </w:t>
      </w:r>
    </w:p>
    <w:p w14:paraId="0D99430F" w14:textId="78EBEF1B" w:rsidR="007369EA" w:rsidRDefault="007369EA" w:rsidP="00566160">
      <w:pPr>
        <w:tabs>
          <w:tab w:val="left" w:pos="7088"/>
        </w:tabs>
        <w:autoSpaceDE w:val="0"/>
        <w:spacing w:after="0"/>
        <w:rPr>
          <w:i/>
          <w:iCs/>
        </w:rPr>
      </w:pPr>
      <w:r>
        <w:rPr>
          <w:i/>
          <w:iCs/>
        </w:rPr>
        <w:t xml:space="preserve">           részére, ideértve a vendéglátást is.</w:t>
      </w:r>
    </w:p>
    <w:p w14:paraId="32EEC1CE" w14:textId="3500E56A" w:rsidR="00566160" w:rsidRPr="00566160" w:rsidRDefault="00566160" w:rsidP="00566160">
      <w:pPr>
        <w:tabs>
          <w:tab w:val="left" w:pos="7088"/>
        </w:tabs>
        <w:autoSpaceDE w:val="0"/>
        <w:spacing w:after="0"/>
        <w:rPr>
          <w:i/>
          <w:iCs/>
          <w:sz w:val="8"/>
          <w:szCs w:val="8"/>
        </w:rPr>
      </w:pPr>
    </w:p>
    <w:p w14:paraId="6C4F2A4D" w14:textId="35FBDBBB" w:rsidR="007369EA" w:rsidRDefault="007369EA" w:rsidP="00566160">
      <w:pPr>
        <w:tabs>
          <w:tab w:val="left" w:pos="7120"/>
        </w:tabs>
        <w:autoSpaceDE w:val="0"/>
        <w:spacing w:line="240" w:lineRule="auto"/>
      </w:pPr>
      <w:r>
        <w:rPr>
          <w:b/>
          <w:bCs/>
        </w:rPr>
        <w:t xml:space="preserve">            </w:t>
      </w:r>
      <w:r w:rsidR="003454E4">
        <w:rPr>
          <w:b/>
          <w:bCs/>
        </w:rPr>
        <w:t>5</w:t>
      </w:r>
      <w:r w:rsidRPr="00EE5151">
        <w:rPr>
          <w:b/>
          <w:bCs/>
        </w:rPr>
        <w:t>.</w:t>
      </w:r>
      <w:r w:rsidR="003454E4">
        <w:rPr>
          <w:b/>
          <w:bCs/>
        </w:rPr>
        <w:t>2</w:t>
      </w:r>
      <w:r w:rsidRPr="00EE5151">
        <w:rPr>
          <w:b/>
          <w:bCs/>
        </w:rPr>
        <w:t>.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nagykereskedel</w:t>
      </w:r>
      <w:r w:rsidR="003454E4">
        <w:rPr>
          <w:b/>
          <w:bCs/>
        </w:rPr>
        <w:t>mi tevékenység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(Kertv.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2.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§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18.</w:t>
      </w:r>
      <w:r w:rsidRPr="00EE5151">
        <w:rPr>
          <w:rFonts w:eastAsia="Arial"/>
          <w:b/>
          <w:bCs/>
        </w:rPr>
        <w:t xml:space="preserve"> </w:t>
      </w:r>
      <w:r w:rsidRPr="00EE5151">
        <w:rPr>
          <w:b/>
          <w:bCs/>
        </w:rPr>
        <w:t>pont);</w:t>
      </w:r>
      <w:r>
        <w:rPr>
          <w:b/>
          <w:bCs/>
        </w:rPr>
        <w:t xml:space="preserve"> </w:t>
      </w:r>
    </w:p>
    <w:p w14:paraId="65343F1A" w14:textId="77777777" w:rsidR="007369EA" w:rsidRDefault="007369EA" w:rsidP="00566160">
      <w:pPr>
        <w:tabs>
          <w:tab w:val="left" w:pos="7120"/>
        </w:tabs>
        <w:autoSpaceDE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proofErr w:type="gramStart"/>
      <w:r w:rsidRPr="00F27610">
        <w:rPr>
          <w:i/>
          <w:iCs/>
        </w:rPr>
        <w:t>( üzletszerű</w:t>
      </w:r>
      <w:proofErr w:type="gramEnd"/>
      <w:r w:rsidRPr="00F27610">
        <w:rPr>
          <w:i/>
          <w:iCs/>
        </w:rPr>
        <w:t xml:space="preserve"> gazdasági tevékenység keretében termékek átalakítás ( feldolgozás ) nélküli </w:t>
      </w:r>
      <w:r>
        <w:rPr>
          <w:i/>
          <w:iCs/>
        </w:rPr>
        <w:t xml:space="preserve"> </w:t>
      </w:r>
    </w:p>
    <w:p w14:paraId="2065B265" w14:textId="77777777" w:rsidR="007369EA" w:rsidRDefault="007369EA" w:rsidP="00566160">
      <w:pPr>
        <w:tabs>
          <w:tab w:val="left" w:pos="7120"/>
        </w:tabs>
        <w:autoSpaceDE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proofErr w:type="spellStart"/>
      <w:r w:rsidRPr="00F27610">
        <w:rPr>
          <w:i/>
          <w:iCs/>
        </w:rPr>
        <w:t>továbbforgalmazása</w:t>
      </w:r>
      <w:proofErr w:type="spellEnd"/>
      <w:r w:rsidRPr="00F27610">
        <w:rPr>
          <w:i/>
          <w:iCs/>
        </w:rPr>
        <w:t xml:space="preserve"> és az ezzel közvetlenül összefüggő raktározási, szállítási és egyéb </w:t>
      </w:r>
    </w:p>
    <w:p w14:paraId="7879A062" w14:textId="77777777" w:rsidR="007369EA" w:rsidRDefault="007369EA" w:rsidP="00566160">
      <w:pPr>
        <w:tabs>
          <w:tab w:val="left" w:pos="7120"/>
        </w:tabs>
        <w:autoSpaceDE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Pr="00F27610">
        <w:rPr>
          <w:i/>
          <w:iCs/>
        </w:rPr>
        <w:t xml:space="preserve">kapcsolódó szolgáltatások nyújtása kereskedő, feldolgozó részére, ideértve a nagybani piaci </w:t>
      </w:r>
    </w:p>
    <w:p w14:paraId="6D0ACBAE" w14:textId="77777777" w:rsidR="007369EA" w:rsidRPr="00F27610" w:rsidRDefault="007369EA" w:rsidP="00566160">
      <w:pPr>
        <w:tabs>
          <w:tab w:val="left" w:pos="7120"/>
        </w:tabs>
        <w:autoSpaceDE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Pr="00F27610">
        <w:rPr>
          <w:i/>
          <w:iCs/>
        </w:rPr>
        <w:t>tevékenységet, valamint a felvásárló tevékenységet is.</w:t>
      </w:r>
    </w:p>
    <w:p w14:paraId="7AD44F7F" w14:textId="77777777" w:rsidR="00EB539B" w:rsidRPr="007351D1" w:rsidRDefault="00EB539B" w:rsidP="00604950">
      <w:pPr>
        <w:autoSpaceDE w:val="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132BCDAC" w14:textId="77777777" w:rsidR="00604950" w:rsidRPr="00E96D83" w:rsidRDefault="00604950" w:rsidP="00604950">
      <w:pPr>
        <w:autoSpaceDE w:val="0"/>
        <w:ind w:left="705"/>
        <w:jc w:val="both"/>
        <w:rPr>
          <w:rFonts w:ascii="Times New Roman" w:hAnsi="Times New Roman" w:cs="Times New Roman"/>
          <w:b/>
        </w:rPr>
      </w:pPr>
      <w:r w:rsidRPr="00E96D83">
        <w:rPr>
          <w:rFonts w:ascii="Times New Roman" w:hAnsi="Times New Roman" w:cs="Times New Roman"/>
          <w:b/>
        </w:rPr>
        <w:t>Kötelezően csatolandó mellékletek:</w:t>
      </w:r>
    </w:p>
    <w:p w14:paraId="043DA049" w14:textId="668C1E28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nem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kérelmez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tulajdonában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lév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  <w:b/>
        </w:rPr>
        <w:t>üzlet</w:t>
      </w:r>
      <w:r w:rsidRPr="00E96D83">
        <w:rPr>
          <w:rFonts w:ascii="Times New Roman" w:eastAsia="Arial" w:hAnsi="Times New Roman" w:cs="Times New Roman"/>
          <w:b/>
        </w:rPr>
        <w:t xml:space="preserve"> </w:t>
      </w:r>
      <w:r w:rsidRPr="00E96D83">
        <w:rPr>
          <w:rFonts w:ascii="Times New Roman" w:hAnsi="Times New Roman" w:cs="Times New Roman"/>
        </w:rPr>
        <w:t>esetében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az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üzlet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használatának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jogcímére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vonatkozó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igazoló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okirat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(a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tulajdoni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lap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kivételével);</w:t>
      </w:r>
    </w:p>
    <w:p w14:paraId="4B3AC425" w14:textId="796A4480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6D83">
        <w:rPr>
          <w:rFonts w:ascii="Times New Roman" w:hAnsi="Times New Roman" w:cs="Times New Roman"/>
        </w:rPr>
        <w:t>haszonélvezet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esetében</w:t>
      </w:r>
      <w:r w:rsidRPr="00E96D83">
        <w:rPr>
          <w:rFonts w:ascii="Times New Roman" w:eastAsia="Arial" w:hAnsi="Times New Roman" w:cs="Times New Roman"/>
        </w:rPr>
        <w:t xml:space="preserve"> – </w:t>
      </w:r>
      <w:r w:rsidRPr="00E96D83">
        <w:rPr>
          <w:rFonts w:ascii="Times New Roman" w:hAnsi="Times New Roman" w:cs="Times New Roman"/>
        </w:rPr>
        <w:t>ha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nem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tulajdonos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vagy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haszonélvez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kérelmez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eastAsia="Arial" w:hAnsi="Times New Roman" w:cs="Times New Roman"/>
        </w:rPr>
        <w:t xml:space="preserve"> –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</w:p>
    <w:p w14:paraId="28839F0D" w14:textId="539A935E" w:rsidR="00604950" w:rsidRPr="00E96D83" w:rsidRDefault="00604950" w:rsidP="003454E4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haszonélvez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hozzájárulását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igazoló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okirat;</w:t>
      </w:r>
    </w:p>
    <w:p w14:paraId="5C7986DE" w14:textId="2391319B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közös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tulajdonban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álló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üzlet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esetében,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ha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nem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tulajdonostársak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közössége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kérelmez</w:t>
      </w:r>
      <w:r w:rsidR="003454E4">
        <w:rPr>
          <w:rFonts w:ascii="Times New Roman" w:hAnsi="Times New Roman" w:cs="Times New Roman"/>
        </w:rPr>
        <w:t>ő</w:t>
      </w:r>
      <w:r w:rsidRPr="00E96D83">
        <w:rPr>
          <w:rFonts w:ascii="Times New Roman" w:hAnsi="Times New Roman" w:cs="Times New Roman"/>
        </w:rPr>
        <w:t>,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a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tulajdonostársak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hozzájárulását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igazoló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okirat.</w:t>
      </w:r>
    </w:p>
    <w:p w14:paraId="3D37E7FD" w14:textId="77777777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üzletben folytatott kereskedelmi tevékenység esetében a vásárlók könyvét- hitelesítés céljából</w:t>
      </w:r>
    </w:p>
    <w:p w14:paraId="24CB999F" w14:textId="77777777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 xml:space="preserve">amennyiben az 57/2010.(V.7) FVM rendelet 2. </w:t>
      </w:r>
      <w:proofErr w:type="gramStart"/>
      <w:r w:rsidRPr="00E96D83">
        <w:rPr>
          <w:rFonts w:ascii="Times New Roman" w:hAnsi="Times New Roman" w:cs="Times New Roman"/>
        </w:rPr>
        <w:t>mellékelte  szerinti</w:t>
      </w:r>
      <w:proofErr w:type="gramEnd"/>
      <w:r w:rsidRPr="00E96D83">
        <w:rPr>
          <w:rFonts w:ascii="Times New Roman" w:hAnsi="Times New Roman" w:cs="Times New Roman"/>
        </w:rPr>
        <w:t xml:space="preserve"> külön engedély köteles terméket kíván forgalmazni az erről szóló engedélyt</w:t>
      </w:r>
    </w:p>
    <w:p w14:paraId="31D131E5" w14:textId="77777777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vállalkozó igazolvány másolata, cég esetében cégkivonat ill. aláírási címpéldány</w:t>
      </w:r>
    </w:p>
    <w:p w14:paraId="4173DC75" w14:textId="77777777" w:rsidR="00604950" w:rsidRPr="00E96D83" w:rsidRDefault="00604950" w:rsidP="00604950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képviseleti eljárás esetén írásbeli meghatalmazás</w:t>
      </w:r>
    </w:p>
    <w:p w14:paraId="08BFFB65" w14:textId="00BFEA73" w:rsidR="00604950" w:rsidRDefault="00604950" w:rsidP="00604950">
      <w:pPr>
        <w:autoSpaceDE w:val="0"/>
        <w:rPr>
          <w:rFonts w:ascii="Times New Roman" w:hAnsi="Times New Roman" w:cs="Times New Roman"/>
        </w:rPr>
      </w:pPr>
    </w:p>
    <w:p w14:paraId="5D91F752" w14:textId="77777777" w:rsidR="00EF485F" w:rsidRPr="00E96D83" w:rsidRDefault="00EF485F" w:rsidP="00604950">
      <w:pPr>
        <w:autoSpaceDE w:val="0"/>
        <w:rPr>
          <w:rFonts w:ascii="Times New Roman" w:hAnsi="Times New Roman" w:cs="Times New Roman"/>
        </w:rPr>
      </w:pPr>
    </w:p>
    <w:p w14:paraId="481C0923" w14:textId="5F34B44A" w:rsidR="00604950" w:rsidRPr="00E96D83" w:rsidRDefault="00604950" w:rsidP="00604950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Kelt:</w:t>
      </w:r>
      <w:r w:rsidRPr="00E96D83">
        <w:rPr>
          <w:rFonts w:ascii="Times New Roman" w:eastAsia="Arial" w:hAnsi="Times New Roman" w:cs="Times New Roman"/>
        </w:rPr>
        <w:t xml:space="preserve"> ……………………………………</w:t>
      </w:r>
      <w:r w:rsidRPr="00E96D83">
        <w:rPr>
          <w:rFonts w:ascii="Times New Roman" w:hAnsi="Times New Roman" w:cs="Times New Roman"/>
        </w:rPr>
        <w:t>,</w:t>
      </w:r>
      <w:r w:rsidRPr="00E96D83">
        <w:rPr>
          <w:rFonts w:ascii="Times New Roman" w:eastAsia="Arial" w:hAnsi="Times New Roman" w:cs="Times New Roman"/>
        </w:rPr>
        <w:t xml:space="preserve"> </w:t>
      </w:r>
      <w:r w:rsidR="00CA1D0B">
        <w:rPr>
          <w:rFonts w:ascii="Times New Roman" w:hAnsi="Times New Roman" w:cs="Times New Roman"/>
        </w:rPr>
        <w:t>…. év</w:t>
      </w:r>
      <w:r w:rsidR="00EF485F">
        <w:rPr>
          <w:rFonts w:ascii="Times New Roman" w:hAnsi="Times New Roman" w:cs="Times New Roman"/>
        </w:rPr>
        <w:t>.</w:t>
      </w:r>
      <w:r w:rsidRPr="00E96D83">
        <w:rPr>
          <w:rFonts w:ascii="Times New Roman" w:eastAsia="Arial" w:hAnsi="Times New Roman" w:cs="Times New Roman"/>
        </w:rPr>
        <w:t xml:space="preserve"> …………………… </w:t>
      </w:r>
      <w:r w:rsidRPr="00E96D83">
        <w:rPr>
          <w:rFonts w:ascii="Times New Roman" w:hAnsi="Times New Roman" w:cs="Times New Roman"/>
        </w:rPr>
        <w:t>hó</w:t>
      </w:r>
      <w:r w:rsidRPr="00E96D83">
        <w:rPr>
          <w:rFonts w:ascii="Times New Roman" w:eastAsia="Arial" w:hAnsi="Times New Roman" w:cs="Times New Roman"/>
        </w:rPr>
        <w:t xml:space="preserve"> ……</w:t>
      </w:r>
      <w:r w:rsidRPr="00E96D83">
        <w:rPr>
          <w:rFonts w:ascii="Times New Roman" w:hAnsi="Times New Roman" w:cs="Times New Roman"/>
        </w:rPr>
        <w:t>.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nap</w:t>
      </w:r>
    </w:p>
    <w:p w14:paraId="18008857" w14:textId="6E15EC1B" w:rsidR="00604950" w:rsidRDefault="00604950" w:rsidP="00604950">
      <w:pPr>
        <w:autoSpaceDE w:val="0"/>
        <w:rPr>
          <w:rFonts w:ascii="Times New Roman" w:hAnsi="Times New Roman" w:cs="Times New Roman"/>
        </w:rPr>
      </w:pPr>
    </w:p>
    <w:p w14:paraId="5A0FC084" w14:textId="77777777" w:rsidR="007351D1" w:rsidRPr="00E96D83" w:rsidRDefault="007351D1" w:rsidP="00604950">
      <w:pPr>
        <w:autoSpaceDE w:val="0"/>
        <w:rPr>
          <w:rFonts w:ascii="Times New Roman" w:hAnsi="Times New Roman" w:cs="Times New Roman"/>
        </w:rPr>
      </w:pPr>
    </w:p>
    <w:p w14:paraId="677B2A19" w14:textId="4F36B219" w:rsidR="00604950" w:rsidRPr="00E96D83" w:rsidRDefault="00604950" w:rsidP="00604950">
      <w:pPr>
        <w:autoSpaceDE w:val="0"/>
        <w:rPr>
          <w:rFonts w:ascii="Times New Roman" w:eastAsia="Arial" w:hAnsi="Times New Roman" w:cs="Times New Roman"/>
        </w:rPr>
      </w:pP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eastAsia="Arial" w:hAnsi="Times New Roman" w:cs="Times New Roman"/>
        </w:rPr>
        <w:t>………</w:t>
      </w:r>
      <w:r w:rsidR="003454E4">
        <w:rPr>
          <w:rFonts w:ascii="Times New Roman" w:eastAsia="Arial" w:hAnsi="Times New Roman" w:cs="Times New Roman"/>
        </w:rPr>
        <w:t>…………</w:t>
      </w:r>
      <w:r w:rsidRPr="00E96D83">
        <w:rPr>
          <w:rFonts w:ascii="Times New Roman" w:eastAsia="Arial" w:hAnsi="Times New Roman" w:cs="Times New Roman"/>
        </w:rPr>
        <w:t>………………………</w:t>
      </w:r>
      <w:r w:rsidR="003454E4">
        <w:rPr>
          <w:rFonts w:ascii="Times New Roman" w:eastAsia="Arial" w:hAnsi="Times New Roman" w:cs="Times New Roman"/>
        </w:rPr>
        <w:t>…….</w:t>
      </w:r>
      <w:r w:rsidRPr="00E96D83">
        <w:rPr>
          <w:rFonts w:ascii="Times New Roman" w:eastAsia="Arial" w:hAnsi="Times New Roman" w:cs="Times New Roman"/>
        </w:rPr>
        <w:t>……</w:t>
      </w:r>
    </w:p>
    <w:p w14:paraId="70D398AC" w14:textId="005B458C" w:rsidR="003454E4" w:rsidRDefault="00604950" w:rsidP="003454E4">
      <w:pPr>
        <w:autoSpaceDE w:val="0"/>
        <w:spacing w:after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Pr="00E96D83">
        <w:rPr>
          <w:rFonts w:ascii="Times New Roman" w:hAnsi="Times New Roman" w:cs="Times New Roman"/>
        </w:rPr>
        <w:tab/>
      </w:r>
      <w:r w:rsidR="003454E4">
        <w:rPr>
          <w:rFonts w:ascii="Times New Roman" w:hAnsi="Times New Roman" w:cs="Times New Roman"/>
        </w:rPr>
        <w:t xml:space="preserve">kérelmező (bejelentő) </w:t>
      </w:r>
    </w:p>
    <w:p w14:paraId="7B0AFFA2" w14:textId="3223FBE6" w:rsidR="00604950" w:rsidRDefault="003454E4" w:rsidP="007351D1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04950" w:rsidRPr="00E96D83">
        <w:rPr>
          <w:rFonts w:ascii="Times New Roman" w:hAnsi="Times New Roman" w:cs="Times New Roman"/>
        </w:rPr>
        <w:t>cégszerű</w:t>
      </w:r>
      <w:r w:rsidR="00604950" w:rsidRPr="00E96D83">
        <w:rPr>
          <w:rFonts w:ascii="Times New Roman" w:eastAsia="Arial" w:hAnsi="Times New Roman" w:cs="Times New Roman"/>
        </w:rPr>
        <w:t xml:space="preserve"> </w:t>
      </w:r>
      <w:r w:rsidR="00604950" w:rsidRPr="00E96D83">
        <w:rPr>
          <w:rFonts w:ascii="Times New Roman" w:hAnsi="Times New Roman" w:cs="Times New Roman"/>
        </w:rPr>
        <w:t>aláírás</w:t>
      </w:r>
      <w:r>
        <w:rPr>
          <w:rFonts w:ascii="Times New Roman" w:hAnsi="Times New Roman" w:cs="Times New Roman"/>
        </w:rPr>
        <w:t>a (bélyegzője)</w:t>
      </w:r>
    </w:p>
    <w:p w14:paraId="79D55A98" w14:textId="7186FE86" w:rsidR="00604950" w:rsidRPr="00E96D83" w:rsidRDefault="00604950" w:rsidP="007351D1">
      <w:pPr>
        <w:autoSpaceDE w:val="0"/>
        <w:spacing w:line="240" w:lineRule="auto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Telefonszám:</w:t>
      </w:r>
      <w:r w:rsidRPr="00E96D83">
        <w:rPr>
          <w:rFonts w:ascii="Times New Roman" w:eastAsia="Arial" w:hAnsi="Times New Roman" w:cs="Times New Roman"/>
        </w:rPr>
        <w:t xml:space="preserve"> ………………………………</w:t>
      </w:r>
      <w:r w:rsidRPr="00E96D83">
        <w:rPr>
          <w:rFonts w:ascii="Times New Roman" w:hAnsi="Times New Roman" w:cs="Times New Roman"/>
        </w:rPr>
        <w:t>.</w:t>
      </w:r>
    </w:p>
    <w:p w14:paraId="090165A5" w14:textId="33F2BF2D" w:rsidR="00604950" w:rsidRPr="00E96D83" w:rsidRDefault="00604950" w:rsidP="00604950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E-mail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cím:</w:t>
      </w:r>
      <w:r w:rsidRPr="00E96D83">
        <w:rPr>
          <w:rFonts w:ascii="Times New Roman" w:eastAsia="Arial" w:hAnsi="Times New Roman" w:cs="Times New Roman"/>
        </w:rPr>
        <w:t xml:space="preserve"> …………………………………</w:t>
      </w:r>
      <w:r w:rsidRPr="00E96D83">
        <w:rPr>
          <w:rFonts w:ascii="Times New Roman" w:hAnsi="Times New Roman" w:cs="Times New Roman"/>
        </w:rPr>
        <w:t>.</w:t>
      </w:r>
    </w:p>
    <w:p w14:paraId="2E0227D0" w14:textId="59AEDE90" w:rsidR="00400B7C" w:rsidRPr="00E96D83" w:rsidRDefault="00604950" w:rsidP="00587520">
      <w:pPr>
        <w:autoSpaceDE w:val="0"/>
        <w:rPr>
          <w:rFonts w:ascii="Times New Roman" w:hAnsi="Times New Roman" w:cs="Times New Roman"/>
        </w:rPr>
      </w:pPr>
      <w:r w:rsidRPr="00E96D83">
        <w:rPr>
          <w:rFonts w:ascii="Times New Roman" w:hAnsi="Times New Roman" w:cs="Times New Roman"/>
        </w:rPr>
        <w:t>Értesítési</w:t>
      </w:r>
      <w:r w:rsidRPr="00E96D83">
        <w:rPr>
          <w:rFonts w:ascii="Times New Roman" w:eastAsia="Arial" w:hAnsi="Times New Roman" w:cs="Times New Roman"/>
        </w:rPr>
        <w:t xml:space="preserve"> </w:t>
      </w:r>
      <w:r w:rsidRPr="00E96D83">
        <w:rPr>
          <w:rFonts w:ascii="Times New Roman" w:hAnsi="Times New Roman" w:cs="Times New Roman"/>
        </w:rPr>
        <w:t>cím:</w:t>
      </w:r>
      <w:r w:rsidRPr="00E96D83">
        <w:rPr>
          <w:rFonts w:ascii="Times New Roman" w:eastAsia="Arial" w:hAnsi="Times New Roman" w:cs="Times New Roman"/>
        </w:rPr>
        <w:t xml:space="preserve"> ………………………………</w:t>
      </w:r>
    </w:p>
    <w:sectPr w:rsidR="00400B7C" w:rsidRPr="00E96D83" w:rsidSect="0012614A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FDBB" w14:textId="77777777" w:rsidR="00336E31" w:rsidRDefault="00336E31" w:rsidP="00E96D83">
      <w:pPr>
        <w:spacing w:after="0" w:line="240" w:lineRule="auto"/>
      </w:pPr>
      <w:r>
        <w:separator/>
      </w:r>
    </w:p>
  </w:endnote>
  <w:endnote w:type="continuationSeparator" w:id="0">
    <w:p w14:paraId="2B9ACA55" w14:textId="77777777" w:rsidR="00336E31" w:rsidRDefault="00336E31" w:rsidP="00E9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E456" w14:textId="77777777" w:rsidR="00336E31" w:rsidRDefault="00336E31" w:rsidP="00E96D83">
      <w:pPr>
        <w:spacing w:after="0" w:line="240" w:lineRule="auto"/>
      </w:pPr>
      <w:r>
        <w:separator/>
      </w:r>
    </w:p>
  </w:footnote>
  <w:footnote w:type="continuationSeparator" w:id="0">
    <w:p w14:paraId="19DCF2EF" w14:textId="77777777" w:rsidR="00336E31" w:rsidRDefault="00336E31" w:rsidP="00E9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150413"/>
      <w:docPartObj>
        <w:docPartGallery w:val="Page Numbers (Top of Page)"/>
        <w:docPartUnique/>
      </w:docPartObj>
    </w:sdtPr>
    <w:sdtEndPr/>
    <w:sdtContent>
      <w:p w14:paraId="22FFE135" w14:textId="477D7827" w:rsidR="007351D1" w:rsidRDefault="007351D1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3DF58" w14:textId="77777777" w:rsidR="007369EA" w:rsidRDefault="007369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D8A0" w14:textId="23121687" w:rsidR="0012614A" w:rsidRDefault="0012614A">
    <w:pPr>
      <w:pStyle w:val="lfej"/>
    </w:pPr>
    <w:r>
      <w:t>Illetékmentes                                                                                                                             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Webdings"/>
      </w:rPr>
    </w:lvl>
  </w:abstractNum>
  <w:abstractNum w:abstractNumId="2" w15:restartNumberingAfterBreak="0">
    <w:nsid w:val="0D7C7EAD"/>
    <w:multiLevelType w:val="hybridMultilevel"/>
    <w:tmpl w:val="18140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FF8"/>
    <w:multiLevelType w:val="multilevel"/>
    <w:tmpl w:val="5BE84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2896985"/>
    <w:multiLevelType w:val="hybridMultilevel"/>
    <w:tmpl w:val="5EBE2F58"/>
    <w:lvl w:ilvl="0" w:tplc="9A82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2C81E92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910EE9"/>
    <w:multiLevelType w:val="hybridMultilevel"/>
    <w:tmpl w:val="CB003F1C"/>
    <w:lvl w:ilvl="0" w:tplc="7A6CF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61A"/>
    <w:multiLevelType w:val="multilevel"/>
    <w:tmpl w:val="3E6AB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B863321"/>
    <w:multiLevelType w:val="hybridMultilevel"/>
    <w:tmpl w:val="92B6C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6516"/>
    <w:multiLevelType w:val="hybridMultilevel"/>
    <w:tmpl w:val="5E6E35A6"/>
    <w:lvl w:ilvl="0" w:tplc="DC20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63178"/>
    <w:multiLevelType w:val="hybridMultilevel"/>
    <w:tmpl w:val="49408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C6"/>
    <w:rsid w:val="00086D52"/>
    <w:rsid w:val="000F4591"/>
    <w:rsid w:val="0012198E"/>
    <w:rsid w:val="0012614A"/>
    <w:rsid w:val="00160C59"/>
    <w:rsid w:val="002031EB"/>
    <w:rsid w:val="002049E5"/>
    <w:rsid w:val="00336E31"/>
    <w:rsid w:val="003454E4"/>
    <w:rsid w:val="003A6BED"/>
    <w:rsid w:val="003D3447"/>
    <w:rsid w:val="00400B7C"/>
    <w:rsid w:val="00500067"/>
    <w:rsid w:val="00566160"/>
    <w:rsid w:val="00587520"/>
    <w:rsid w:val="00604950"/>
    <w:rsid w:val="00605648"/>
    <w:rsid w:val="0063531D"/>
    <w:rsid w:val="006B3C4D"/>
    <w:rsid w:val="007351D1"/>
    <w:rsid w:val="007369EA"/>
    <w:rsid w:val="007D1351"/>
    <w:rsid w:val="0086451D"/>
    <w:rsid w:val="00950CBE"/>
    <w:rsid w:val="009701E2"/>
    <w:rsid w:val="00986ACE"/>
    <w:rsid w:val="00AF23AC"/>
    <w:rsid w:val="00B0088C"/>
    <w:rsid w:val="00BB3039"/>
    <w:rsid w:val="00C76A61"/>
    <w:rsid w:val="00CA1D0B"/>
    <w:rsid w:val="00CE7EFB"/>
    <w:rsid w:val="00D4551E"/>
    <w:rsid w:val="00DA1FEE"/>
    <w:rsid w:val="00E01B30"/>
    <w:rsid w:val="00E17B4B"/>
    <w:rsid w:val="00E8435C"/>
    <w:rsid w:val="00E96D83"/>
    <w:rsid w:val="00EB519E"/>
    <w:rsid w:val="00EB539B"/>
    <w:rsid w:val="00EE0CEE"/>
    <w:rsid w:val="00EF485F"/>
    <w:rsid w:val="00F1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B03"/>
  <w15:docId w15:val="{DC2A1186-01CB-4EC5-A425-662755D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6B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1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D1351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3D34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3D34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E9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8096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VErika</dc:creator>
  <cp:lastModifiedBy>Igazgatás</cp:lastModifiedBy>
  <cp:revision>2</cp:revision>
  <dcterms:created xsi:type="dcterms:W3CDTF">2021-07-20T09:29:00Z</dcterms:created>
  <dcterms:modified xsi:type="dcterms:W3CDTF">2021-07-20T09:29:00Z</dcterms:modified>
</cp:coreProperties>
</file>